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F2" w:rsidRPr="00D91A42" w:rsidRDefault="003328DA" w:rsidP="00480D78">
      <w:pPr>
        <w:pStyle w:val="a4"/>
        <w:spacing w:after="0" w:line="460" w:lineRule="exact"/>
        <w:ind w:leftChars="0" w:left="0"/>
        <w:jc w:val="left"/>
        <w:rPr>
          <w:rFonts w:ascii="黑体" w:eastAsia="黑体" w:hAnsi="黑体"/>
          <w:sz w:val="24"/>
        </w:rPr>
      </w:pPr>
      <w:r w:rsidRPr="00D91A42">
        <w:rPr>
          <w:rFonts w:ascii="黑体" w:eastAsia="黑体" w:hAnsi="黑体" w:hint="eastAsia"/>
          <w:sz w:val="24"/>
        </w:rPr>
        <w:t>1  目的</w:t>
      </w:r>
    </w:p>
    <w:p w:rsidR="00F34AF2" w:rsidRPr="00D91A42" w:rsidRDefault="003328DA" w:rsidP="007C7D67">
      <w:pPr>
        <w:widowControl/>
        <w:spacing w:line="460" w:lineRule="exact"/>
        <w:ind w:firstLineChars="200" w:firstLine="480"/>
        <w:jc w:val="left"/>
        <w:rPr>
          <w:rFonts w:ascii="仿宋" w:eastAsia="仿宋" w:hAnsi="仿宋"/>
          <w:kern w:val="0"/>
          <w:sz w:val="24"/>
        </w:rPr>
      </w:pPr>
      <w:r w:rsidRPr="00D91A42">
        <w:rPr>
          <w:rFonts w:ascii="仿宋" w:eastAsia="仿宋" w:hAnsi="仿宋" w:hint="eastAsia"/>
          <w:kern w:val="0"/>
          <w:sz w:val="24"/>
        </w:rPr>
        <w:t>本控制程序规定了本学校质量管理体系有关文件和资料的编、审、批、收、发、存、标识等控制要求，以确保文件和资料便于查询、可靠运用、易于识别，确保各有关场所使用有效版本。</w:t>
      </w:r>
    </w:p>
    <w:p w:rsidR="00F34AF2" w:rsidRPr="00D91A42" w:rsidRDefault="003328DA" w:rsidP="00480D78">
      <w:pPr>
        <w:widowControl/>
        <w:spacing w:line="460" w:lineRule="exact"/>
        <w:jc w:val="left"/>
        <w:rPr>
          <w:rFonts w:ascii="黑体" w:eastAsia="黑体" w:hAnsi="黑体"/>
          <w:kern w:val="0"/>
          <w:sz w:val="24"/>
        </w:rPr>
      </w:pPr>
      <w:r w:rsidRPr="00D91A42">
        <w:rPr>
          <w:rFonts w:ascii="黑体" w:eastAsia="黑体" w:hAnsi="黑体" w:hint="eastAsia"/>
          <w:sz w:val="24"/>
        </w:rPr>
        <w:t>2  范围</w:t>
      </w:r>
    </w:p>
    <w:p w:rsidR="00F34AF2" w:rsidRPr="00D91A42" w:rsidRDefault="003328DA" w:rsidP="007C7D67">
      <w:pPr>
        <w:widowControl/>
        <w:spacing w:line="460" w:lineRule="exact"/>
        <w:ind w:firstLineChars="200" w:firstLine="480"/>
        <w:jc w:val="left"/>
        <w:rPr>
          <w:rFonts w:ascii="仿宋" w:eastAsia="仿宋" w:hAnsi="仿宋"/>
          <w:kern w:val="0"/>
          <w:sz w:val="24"/>
        </w:rPr>
      </w:pPr>
      <w:r w:rsidRPr="00D91A42">
        <w:rPr>
          <w:rFonts w:ascii="仿宋" w:eastAsia="仿宋" w:hAnsi="仿宋" w:hint="eastAsia"/>
          <w:kern w:val="0"/>
          <w:sz w:val="24"/>
        </w:rPr>
        <w:t>本控制程序适用于质量管理体系有关的所有文件和资料的管理与控制的全过程。</w:t>
      </w:r>
    </w:p>
    <w:p w:rsidR="00F34AF2" w:rsidRPr="00D91A42" w:rsidRDefault="003328DA" w:rsidP="00480D78">
      <w:pPr>
        <w:pStyle w:val="a5"/>
        <w:spacing w:line="460" w:lineRule="exact"/>
        <w:rPr>
          <w:rFonts w:ascii="黑体" w:eastAsia="黑体" w:hAnsi="黑体"/>
          <w:sz w:val="24"/>
          <w:szCs w:val="24"/>
        </w:rPr>
      </w:pPr>
      <w:r w:rsidRPr="00D91A42">
        <w:rPr>
          <w:rFonts w:ascii="黑体" w:eastAsia="黑体" w:hAnsi="黑体" w:hint="eastAsia"/>
          <w:sz w:val="24"/>
          <w:szCs w:val="24"/>
        </w:rPr>
        <w:t>3  术语</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3.1  管理者代表：由学校的最高管理者任命，是主管质量管理体系的高层管理人员。</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 xml:space="preserve">3.2  </w:t>
      </w:r>
      <w:r w:rsidRPr="00D91A42">
        <w:rPr>
          <w:rFonts w:ascii="仿宋" w:eastAsia="仿宋" w:hAnsi="仿宋"/>
          <w:kern w:val="0"/>
          <w:sz w:val="24"/>
        </w:rPr>
        <w:t>文件</w:t>
      </w:r>
      <w:r w:rsidRPr="00D91A42">
        <w:rPr>
          <w:rFonts w:ascii="仿宋" w:eastAsia="仿宋" w:hAnsi="仿宋" w:hint="eastAsia"/>
          <w:kern w:val="0"/>
          <w:sz w:val="24"/>
        </w:rPr>
        <w:t>：</w:t>
      </w:r>
      <w:r w:rsidRPr="00D91A42">
        <w:rPr>
          <w:rFonts w:ascii="仿宋" w:eastAsia="仿宋" w:hAnsi="仿宋"/>
          <w:kern w:val="0"/>
          <w:sz w:val="24"/>
        </w:rPr>
        <w:t>信息及其载体。</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3.3  文件控制：指对文件的编制、审核、批准、发放、使用、更改、废止等的文件管理工作。</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3.4  受控文件：指按照发放范围登记、分发或独立存档管控，并能保证收回的文件，以确保文件唯一有效。</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3.5  程序：为进行某项活动或过程所规定的途径。</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3.6  归口：也可理解为“归属”，就是归属哪个部门或是哪个体系管理。</w:t>
      </w:r>
    </w:p>
    <w:p w:rsidR="00F34AF2" w:rsidRPr="00D91A42" w:rsidRDefault="003328DA" w:rsidP="00480D78">
      <w:pPr>
        <w:pStyle w:val="a5"/>
        <w:spacing w:line="460" w:lineRule="exact"/>
        <w:rPr>
          <w:rFonts w:ascii="黑体" w:eastAsia="黑体" w:hAnsi="黑体"/>
          <w:sz w:val="24"/>
          <w:szCs w:val="24"/>
        </w:rPr>
      </w:pPr>
      <w:r w:rsidRPr="00D91A42">
        <w:rPr>
          <w:rFonts w:ascii="黑体" w:eastAsia="黑体" w:hAnsi="黑体" w:hint="eastAsia"/>
          <w:sz w:val="24"/>
          <w:szCs w:val="24"/>
        </w:rPr>
        <w:t>4  职责</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4.1  最高管理者负责批准质量手册。</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4.2  管理者代表负责组织编制、修订质量手册。</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4.3  督导审计部是质量手册和程序文件的归口管理部门，负责质量手册和职能范围内程序文件的具体编制、编号、发放、更改等管理和控制。</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4.4  各二级学院是各自学院程序文件的归口管理部门，负责各自学院程序文件的编制、编号、发放、更改等管理和控制。</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lastRenderedPageBreak/>
        <w:t>4.5  各职能部门是各职能范围内有关的程序文件、工作文件的归口管理部门，负责各自职能范围内程序文件、工作文件的编制、编号、发放、更改等管理和控制。</w:t>
      </w:r>
    </w:p>
    <w:p w:rsidR="00F34AF2" w:rsidRPr="00D91A42" w:rsidRDefault="003328DA" w:rsidP="00480D78">
      <w:pPr>
        <w:spacing w:line="460" w:lineRule="exact"/>
        <w:rPr>
          <w:rFonts w:ascii="黑体" w:eastAsia="黑体" w:hAnsi="黑体"/>
          <w:kern w:val="0"/>
          <w:sz w:val="24"/>
        </w:rPr>
      </w:pPr>
      <w:r w:rsidRPr="00D91A42">
        <w:rPr>
          <w:rFonts w:ascii="黑体" w:eastAsia="黑体" w:hAnsi="黑体" w:hint="eastAsia"/>
          <w:kern w:val="0"/>
          <w:sz w:val="24"/>
        </w:rPr>
        <w:t>5  工作程序</w:t>
      </w:r>
    </w:p>
    <w:p w:rsidR="00F34AF2" w:rsidRPr="00D91A42" w:rsidRDefault="003328DA" w:rsidP="00480D78">
      <w:pPr>
        <w:spacing w:line="460" w:lineRule="exact"/>
        <w:rPr>
          <w:rFonts w:ascii="仿宋" w:eastAsia="仿宋" w:hAnsi="仿宋"/>
          <w:kern w:val="0"/>
          <w:sz w:val="24"/>
        </w:rPr>
      </w:pPr>
      <w:r w:rsidRPr="00D91A42">
        <w:rPr>
          <w:rFonts w:ascii="仿宋" w:eastAsia="仿宋" w:hAnsi="仿宋" w:hint="eastAsia"/>
          <w:kern w:val="0"/>
          <w:sz w:val="24"/>
        </w:rPr>
        <w:t>5.1  文件的分类</w:t>
      </w:r>
    </w:p>
    <w:p w:rsidR="00F34AF2" w:rsidRPr="00D91A42" w:rsidRDefault="003328DA" w:rsidP="00480D78">
      <w:pPr>
        <w:spacing w:line="460" w:lineRule="exact"/>
        <w:rPr>
          <w:rFonts w:ascii="仿宋" w:eastAsia="仿宋" w:hAnsi="仿宋"/>
          <w:kern w:val="0"/>
          <w:sz w:val="24"/>
        </w:rPr>
      </w:pPr>
      <w:r w:rsidRPr="00D91A42">
        <w:rPr>
          <w:rFonts w:ascii="仿宋" w:eastAsia="仿宋" w:hAnsi="仿宋" w:hint="eastAsia"/>
          <w:kern w:val="0"/>
          <w:sz w:val="24"/>
        </w:rPr>
        <w:t>5.1.1  质量手册：是学校质量管理体系的规范，是学校质量管理和质量保证活动应长期遵循的纲领性文件，是对质量体系作概括表达、阐述及指导质量管理实践的主要文件。</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5.1.2</w:t>
      </w:r>
      <w:r w:rsidRPr="00D91A42">
        <w:rPr>
          <w:rFonts w:ascii="仿宋" w:eastAsia="仿宋" w:hAnsi="仿宋"/>
          <w:kern w:val="0"/>
          <w:sz w:val="24"/>
        </w:rPr>
        <w:t xml:space="preserve">  质量管理体系程序文件（简称：程序文件）</w:t>
      </w:r>
      <w:r w:rsidRPr="00D91A42">
        <w:rPr>
          <w:rFonts w:ascii="仿宋" w:eastAsia="仿宋" w:hAnsi="仿宋" w:hint="eastAsia"/>
          <w:kern w:val="0"/>
          <w:sz w:val="24"/>
        </w:rPr>
        <w:t>：是质量手册的下一级文件层次，是为实现质量目标对某项活动或过程进行控制而规定相关程序的文件。</w:t>
      </w:r>
    </w:p>
    <w:p w:rsidR="00F34AF2" w:rsidRPr="00D91A42" w:rsidRDefault="003328DA" w:rsidP="00480D78">
      <w:pPr>
        <w:spacing w:line="460" w:lineRule="exact"/>
        <w:rPr>
          <w:rFonts w:ascii="仿宋" w:eastAsia="仿宋" w:hAnsi="仿宋"/>
          <w:kern w:val="0"/>
          <w:sz w:val="24"/>
        </w:rPr>
      </w:pPr>
      <w:r w:rsidRPr="00D91A42">
        <w:rPr>
          <w:rFonts w:ascii="仿宋" w:eastAsia="仿宋" w:hAnsi="仿宋" w:hint="eastAsia"/>
          <w:kern w:val="0"/>
          <w:sz w:val="24"/>
        </w:rPr>
        <w:t xml:space="preserve">5.1.3  </w:t>
      </w:r>
      <w:r w:rsidRPr="00D91A42">
        <w:rPr>
          <w:rFonts w:ascii="仿宋" w:eastAsia="仿宋" w:hAnsi="仿宋"/>
          <w:kern w:val="0"/>
          <w:sz w:val="24"/>
        </w:rPr>
        <w:t>质量管理体系</w:t>
      </w:r>
      <w:r w:rsidRPr="00D91A42">
        <w:rPr>
          <w:rFonts w:ascii="仿宋" w:eastAsia="仿宋" w:hAnsi="仿宋" w:hint="eastAsia"/>
          <w:kern w:val="0"/>
          <w:sz w:val="24"/>
        </w:rPr>
        <w:t>工作文件</w:t>
      </w:r>
      <w:r w:rsidRPr="00D91A42">
        <w:rPr>
          <w:rFonts w:ascii="仿宋" w:eastAsia="仿宋" w:hAnsi="仿宋"/>
          <w:kern w:val="0"/>
          <w:sz w:val="24"/>
        </w:rPr>
        <w:t>（简称：</w:t>
      </w:r>
      <w:r w:rsidRPr="00D91A42">
        <w:rPr>
          <w:rFonts w:ascii="仿宋" w:eastAsia="仿宋" w:hAnsi="仿宋" w:hint="eastAsia"/>
          <w:kern w:val="0"/>
          <w:sz w:val="24"/>
        </w:rPr>
        <w:t>工作</w:t>
      </w:r>
      <w:r w:rsidRPr="00D91A42">
        <w:rPr>
          <w:rFonts w:ascii="仿宋" w:eastAsia="仿宋" w:hAnsi="仿宋"/>
          <w:kern w:val="0"/>
          <w:sz w:val="24"/>
        </w:rPr>
        <w:t>文件）</w:t>
      </w:r>
      <w:r w:rsidRPr="00D91A42">
        <w:rPr>
          <w:rFonts w:ascii="仿宋" w:eastAsia="仿宋" w:hAnsi="仿宋" w:hint="eastAsia"/>
          <w:kern w:val="0"/>
          <w:sz w:val="24"/>
        </w:rPr>
        <w:t>：是程序文件的下一级文件层次，包含</w:t>
      </w:r>
      <w:r w:rsidR="00C7529C" w:rsidRPr="00D91A42">
        <w:rPr>
          <w:rFonts w:ascii="仿宋" w:eastAsia="仿宋" w:hAnsi="仿宋" w:hint="eastAsia"/>
          <w:kern w:val="0"/>
          <w:sz w:val="24"/>
        </w:rPr>
        <w:t>工作标准</w:t>
      </w:r>
      <w:r w:rsidRPr="00D91A42">
        <w:rPr>
          <w:rFonts w:ascii="仿宋" w:eastAsia="仿宋" w:hAnsi="仿宋" w:hint="eastAsia"/>
          <w:kern w:val="0"/>
          <w:sz w:val="24"/>
        </w:rPr>
        <w:t>、</w:t>
      </w:r>
      <w:r w:rsidR="00C7529C" w:rsidRPr="00D91A42">
        <w:rPr>
          <w:rFonts w:ascii="仿宋" w:eastAsia="仿宋" w:hAnsi="仿宋" w:hint="eastAsia"/>
          <w:kern w:val="0"/>
          <w:sz w:val="24"/>
        </w:rPr>
        <w:t>检查规范及标准、</w:t>
      </w:r>
      <w:r w:rsidRPr="00D91A42">
        <w:rPr>
          <w:rFonts w:ascii="仿宋" w:eastAsia="仿宋" w:hAnsi="仿宋" w:hint="eastAsia"/>
          <w:kern w:val="0"/>
          <w:sz w:val="24"/>
        </w:rPr>
        <w:t>管理办法、考核办法、奖励制度等。</w:t>
      </w:r>
    </w:p>
    <w:p w:rsidR="00F34AF2" w:rsidRPr="00D91A42" w:rsidRDefault="003328DA" w:rsidP="00480D78">
      <w:pPr>
        <w:spacing w:line="460" w:lineRule="exact"/>
        <w:rPr>
          <w:rFonts w:ascii="仿宋" w:eastAsia="仿宋" w:hAnsi="仿宋"/>
          <w:kern w:val="0"/>
          <w:sz w:val="24"/>
        </w:rPr>
      </w:pPr>
      <w:r w:rsidRPr="00D91A42">
        <w:rPr>
          <w:rFonts w:ascii="仿宋" w:eastAsia="仿宋" w:hAnsi="仿宋" w:hint="eastAsia"/>
          <w:kern w:val="0"/>
          <w:sz w:val="24"/>
        </w:rPr>
        <w:t>5.2  文件的标识</w:t>
      </w:r>
    </w:p>
    <w:p w:rsidR="00F34AF2" w:rsidRPr="00D91A42" w:rsidRDefault="003328DA" w:rsidP="00480D78">
      <w:pPr>
        <w:spacing w:line="460" w:lineRule="exact"/>
        <w:rPr>
          <w:rFonts w:ascii="仿宋" w:eastAsia="仿宋" w:hAnsi="仿宋"/>
          <w:kern w:val="0"/>
          <w:sz w:val="24"/>
        </w:rPr>
      </w:pPr>
      <w:r w:rsidRPr="00D91A42">
        <w:rPr>
          <w:rFonts w:ascii="仿宋" w:eastAsia="仿宋" w:hAnsi="仿宋" w:hint="eastAsia"/>
          <w:kern w:val="0"/>
          <w:sz w:val="24"/>
        </w:rPr>
        <w:t>5.2.1  质量手册、程序文件由督导审计部在发放前，在文件封面加盖“受控”印章和编分发号，以示受控。</w:t>
      </w:r>
    </w:p>
    <w:p w:rsidR="00F34AF2" w:rsidRPr="00D91A42" w:rsidRDefault="003328DA" w:rsidP="00480D78">
      <w:pPr>
        <w:spacing w:line="460" w:lineRule="exact"/>
        <w:rPr>
          <w:rFonts w:ascii="仿宋" w:eastAsia="仿宋" w:hAnsi="仿宋"/>
          <w:kern w:val="0"/>
          <w:sz w:val="24"/>
        </w:rPr>
      </w:pPr>
      <w:r w:rsidRPr="00D91A42">
        <w:rPr>
          <w:rFonts w:ascii="仿宋" w:eastAsia="仿宋" w:hAnsi="仿宋" w:hint="eastAsia"/>
          <w:kern w:val="0"/>
          <w:sz w:val="24"/>
        </w:rPr>
        <w:t>5.2.2  其他工作文件由归口部门在文件封面右上角盖“受控”印章和编分发号，以示受控。</w:t>
      </w:r>
    </w:p>
    <w:p w:rsidR="00F34AF2" w:rsidRPr="00D91A42" w:rsidRDefault="003328DA" w:rsidP="00480D78">
      <w:pPr>
        <w:spacing w:line="460" w:lineRule="exact"/>
        <w:rPr>
          <w:rFonts w:ascii="仿宋" w:eastAsia="仿宋" w:hAnsi="仿宋"/>
          <w:kern w:val="0"/>
          <w:sz w:val="24"/>
        </w:rPr>
      </w:pPr>
      <w:r w:rsidRPr="00D91A42">
        <w:rPr>
          <w:rFonts w:ascii="仿宋" w:eastAsia="仿宋" w:hAnsi="仿宋" w:hint="eastAsia"/>
          <w:kern w:val="0"/>
          <w:sz w:val="24"/>
        </w:rPr>
        <w:t>5.2.3  非受控文件因需要发出时，只需在文件封面加盖单位公章、编号，并做好登记即可。</w:t>
      </w:r>
    </w:p>
    <w:p w:rsidR="00F34AF2" w:rsidRPr="00D91A42" w:rsidRDefault="003328DA" w:rsidP="00480D78">
      <w:pPr>
        <w:spacing w:line="460" w:lineRule="exact"/>
        <w:rPr>
          <w:rFonts w:ascii="仿宋" w:eastAsia="仿宋" w:hAnsi="仿宋"/>
          <w:kern w:val="0"/>
          <w:sz w:val="24"/>
        </w:rPr>
      </w:pPr>
      <w:r w:rsidRPr="00D91A42">
        <w:rPr>
          <w:rFonts w:ascii="仿宋" w:eastAsia="仿宋" w:hAnsi="仿宋" w:hint="eastAsia"/>
          <w:kern w:val="0"/>
          <w:sz w:val="24"/>
        </w:rPr>
        <w:t>5.3  文件的编号方法</w:t>
      </w:r>
    </w:p>
    <w:p w:rsidR="00F34AF2" w:rsidRPr="00D91A42" w:rsidRDefault="003328DA" w:rsidP="00480D78">
      <w:pPr>
        <w:spacing w:line="460" w:lineRule="exact"/>
        <w:jc w:val="left"/>
        <w:rPr>
          <w:rFonts w:ascii="仿宋" w:eastAsia="仿宋" w:hAnsi="仿宋"/>
          <w:sz w:val="24"/>
        </w:rPr>
      </w:pPr>
      <w:r w:rsidRPr="00D91A42">
        <w:rPr>
          <w:rFonts w:ascii="仿宋" w:eastAsia="仿宋" w:hAnsi="仿宋" w:hint="eastAsia"/>
          <w:sz w:val="24"/>
        </w:rPr>
        <w:t>5.3.1  质量手册： SYGXY/Q·SC-XX-XXXX</w:t>
      </w:r>
    </w:p>
    <w:p w:rsidR="00F34AF2" w:rsidRPr="00D91A42" w:rsidRDefault="003328DA" w:rsidP="00480D78">
      <w:pPr>
        <w:spacing w:line="460" w:lineRule="exact"/>
        <w:jc w:val="left"/>
        <w:rPr>
          <w:rFonts w:ascii="仿宋" w:eastAsia="仿宋" w:hAnsi="仿宋"/>
          <w:sz w:val="24"/>
        </w:rPr>
      </w:pPr>
      <w:r w:rsidRPr="00D91A42">
        <w:rPr>
          <w:rFonts w:ascii="仿宋" w:eastAsia="仿宋" w:hAnsi="仿宋" w:hint="eastAsia"/>
          <w:sz w:val="24"/>
        </w:rPr>
        <w:t>SYGXY：学校名称缩写</w:t>
      </w:r>
      <w:r w:rsidR="00577CE1" w:rsidRPr="00D91A42">
        <w:rPr>
          <w:rFonts w:ascii="仿宋" w:eastAsia="仿宋" w:hAnsi="仿宋" w:hint="eastAsia"/>
          <w:sz w:val="24"/>
        </w:rPr>
        <w:t xml:space="preserve">   </w:t>
      </w:r>
      <w:r w:rsidRPr="00D91A42">
        <w:rPr>
          <w:rFonts w:ascii="仿宋" w:eastAsia="仿宋" w:hAnsi="仿宋" w:hint="eastAsia"/>
          <w:sz w:val="24"/>
        </w:rPr>
        <w:t xml:space="preserve"> Q：质量</w:t>
      </w:r>
      <w:r w:rsidR="00577CE1" w:rsidRPr="00D91A42">
        <w:rPr>
          <w:rFonts w:ascii="仿宋" w:eastAsia="仿宋" w:hAnsi="仿宋" w:hint="eastAsia"/>
          <w:sz w:val="24"/>
        </w:rPr>
        <w:t xml:space="preserve">  </w:t>
      </w:r>
      <w:r w:rsidRPr="00D91A42">
        <w:rPr>
          <w:rFonts w:ascii="仿宋" w:eastAsia="仿宋" w:hAnsi="仿宋" w:hint="eastAsia"/>
          <w:sz w:val="24"/>
        </w:rPr>
        <w:t xml:space="preserve"> SC：手册缩写</w:t>
      </w:r>
      <w:r w:rsidR="00577CE1" w:rsidRPr="00D91A42">
        <w:rPr>
          <w:rFonts w:ascii="仿宋" w:eastAsia="仿宋" w:hAnsi="仿宋" w:hint="eastAsia"/>
          <w:sz w:val="24"/>
        </w:rPr>
        <w:t xml:space="preserve">  </w:t>
      </w:r>
      <w:r w:rsidRPr="00D91A42">
        <w:rPr>
          <w:rFonts w:ascii="仿宋" w:eastAsia="仿宋" w:hAnsi="仿宋" w:hint="eastAsia"/>
          <w:sz w:val="24"/>
        </w:rPr>
        <w:t xml:space="preserve"> XX：版本</w:t>
      </w:r>
      <w:r w:rsidR="00577CE1" w:rsidRPr="00D91A42">
        <w:rPr>
          <w:rFonts w:ascii="仿宋" w:eastAsia="仿宋" w:hAnsi="仿宋" w:hint="eastAsia"/>
          <w:sz w:val="24"/>
        </w:rPr>
        <w:t xml:space="preserve">   </w:t>
      </w:r>
      <w:r w:rsidRPr="00D91A42">
        <w:rPr>
          <w:rFonts w:ascii="仿宋" w:eastAsia="仿宋" w:hAnsi="仿宋" w:hint="eastAsia"/>
          <w:sz w:val="24"/>
        </w:rPr>
        <w:t xml:space="preserve"> XXXX：年份</w:t>
      </w:r>
    </w:p>
    <w:p w:rsidR="00F34AF2" w:rsidRPr="00D91A42" w:rsidRDefault="003328DA" w:rsidP="00480D78">
      <w:pPr>
        <w:spacing w:line="460" w:lineRule="exact"/>
        <w:jc w:val="left"/>
        <w:rPr>
          <w:rFonts w:ascii="仿宋" w:eastAsia="仿宋" w:hAnsi="仿宋"/>
          <w:sz w:val="24"/>
        </w:rPr>
      </w:pPr>
      <w:r w:rsidRPr="00D91A42">
        <w:rPr>
          <w:rFonts w:ascii="仿宋" w:eastAsia="仿宋" w:hAnsi="仿宋" w:hint="eastAsia"/>
          <w:sz w:val="24"/>
        </w:rPr>
        <w:t>5.3.2  程序文件： SYGXY/Q·CX-XX-XXXX</w:t>
      </w:r>
    </w:p>
    <w:p w:rsidR="00F73731" w:rsidRPr="00D91A42" w:rsidRDefault="003328DA" w:rsidP="00480D78">
      <w:pPr>
        <w:spacing w:line="460" w:lineRule="exact"/>
        <w:jc w:val="left"/>
        <w:rPr>
          <w:rFonts w:ascii="仿宋" w:eastAsia="仿宋" w:hAnsi="仿宋"/>
          <w:color w:val="000000"/>
          <w:sz w:val="24"/>
        </w:rPr>
      </w:pPr>
      <w:r w:rsidRPr="00D91A42">
        <w:rPr>
          <w:rFonts w:ascii="仿宋" w:eastAsia="仿宋" w:hAnsi="仿宋" w:hint="eastAsia"/>
          <w:sz w:val="24"/>
        </w:rPr>
        <w:t>SYGXY：学校名称缩写</w:t>
      </w:r>
      <w:r w:rsidR="00577CE1" w:rsidRPr="00D91A42">
        <w:rPr>
          <w:rFonts w:ascii="仿宋" w:eastAsia="仿宋" w:hAnsi="仿宋" w:hint="eastAsia"/>
          <w:sz w:val="24"/>
        </w:rPr>
        <w:t xml:space="preserve"> </w:t>
      </w:r>
      <w:r w:rsidR="00F73731" w:rsidRPr="00D91A42">
        <w:rPr>
          <w:rFonts w:ascii="仿宋" w:eastAsia="仿宋" w:hAnsi="仿宋" w:hint="eastAsia"/>
          <w:sz w:val="24"/>
        </w:rPr>
        <w:t xml:space="preserve">   </w:t>
      </w:r>
      <w:r w:rsidRPr="00D91A42">
        <w:rPr>
          <w:rFonts w:ascii="仿宋" w:eastAsia="仿宋" w:hAnsi="仿宋" w:hint="eastAsia"/>
          <w:sz w:val="24"/>
        </w:rPr>
        <w:t xml:space="preserve">Q：质量 </w:t>
      </w:r>
      <w:r w:rsidR="00F73731" w:rsidRPr="00D91A42">
        <w:rPr>
          <w:rFonts w:ascii="仿宋" w:eastAsia="仿宋" w:hAnsi="仿宋" w:hint="eastAsia"/>
          <w:sz w:val="24"/>
        </w:rPr>
        <w:t xml:space="preserve">  </w:t>
      </w:r>
      <w:r w:rsidRPr="00D91A42">
        <w:rPr>
          <w:rFonts w:ascii="仿宋" w:eastAsia="仿宋" w:hAnsi="仿宋" w:hint="eastAsia"/>
          <w:sz w:val="24"/>
        </w:rPr>
        <w:t xml:space="preserve">CX：程序文件缩写  </w:t>
      </w:r>
      <w:r w:rsidRPr="00D91A42">
        <w:rPr>
          <w:rFonts w:ascii="仿宋" w:eastAsia="仿宋" w:hAnsi="仿宋" w:hint="eastAsia"/>
          <w:color w:val="000000"/>
          <w:sz w:val="24"/>
        </w:rPr>
        <w:t>XX：</w:t>
      </w:r>
      <w:r w:rsidRPr="00D91A42">
        <w:rPr>
          <w:rFonts w:ascii="仿宋" w:eastAsia="仿宋" w:hAnsi="仿宋" w:hint="eastAsia"/>
          <w:sz w:val="24"/>
        </w:rPr>
        <w:t>文件</w:t>
      </w:r>
      <w:r w:rsidRPr="00D91A42">
        <w:rPr>
          <w:rFonts w:ascii="仿宋" w:eastAsia="仿宋" w:hAnsi="仿宋" w:hint="eastAsia"/>
          <w:color w:val="000000"/>
          <w:sz w:val="24"/>
        </w:rPr>
        <w:t>序号</w:t>
      </w:r>
      <w:r w:rsidR="00577CE1" w:rsidRPr="00D91A42">
        <w:rPr>
          <w:rFonts w:ascii="仿宋" w:eastAsia="仿宋" w:hAnsi="仿宋" w:hint="eastAsia"/>
          <w:color w:val="000000"/>
          <w:sz w:val="24"/>
        </w:rPr>
        <w:t xml:space="preserve"> </w:t>
      </w:r>
      <w:r w:rsidRPr="00D91A42">
        <w:rPr>
          <w:rFonts w:ascii="仿宋" w:eastAsia="仿宋" w:hAnsi="仿宋" w:hint="eastAsia"/>
          <w:color w:val="000000"/>
          <w:sz w:val="24"/>
        </w:rPr>
        <w:t xml:space="preserve"> </w:t>
      </w:r>
    </w:p>
    <w:p w:rsidR="00F34AF2" w:rsidRPr="00D91A42" w:rsidRDefault="003328DA" w:rsidP="00480D78">
      <w:pPr>
        <w:spacing w:line="460" w:lineRule="exact"/>
        <w:jc w:val="left"/>
        <w:rPr>
          <w:rFonts w:ascii="仿宋" w:eastAsia="仿宋" w:hAnsi="仿宋"/>
          <w:color w:val="000000"/>
          <w:sz w:val="24"/>
        </w:rPr>
      </w:pPr>
      <w:r w:rsidRPr="00D91A42">
        <w:rPr>
          <w:rFonts w:ascii="仿宋" w:eastAsia="仿宋" w:hAnsi="仿宋" w:hint="eastAsia"/>
          <w:sz w:val="24"/>
        </w:rPr>
        <w:t>XXXX：年号</w:t>
      </w:r>
    </w:p>
    <w:p w:rsidR="00F34AF2" w:rsidRPr="00D91A42" w:rsidRDefault="003328DA" w:rsidP="00480D78">
      <w:pPr>
        <w:spacing w:line="460" w:lineRule="exact"/>
        <w:jc w:val="left"/>
        <w:rPr>
          <w:rFonts w:ascii="仿宋" w:eastAsia="仿宋" w:hAnsi="仿宋"/>
          <w:sz w:val="24"/>
        </w:rPr>
      </w:pPr>
      <w:r w:rsidRPr="00D91A42">
        <w:rPr>
          <w:rFonts w:ascii="仿宋" w:eastAsia="仿宋" w:hAnsi="仿宋" w:hint="eastAsia"/>
          <w:sz w:val="24"/>
        </w:rPr>
        <w:t>5.3.3  工作文件： SYGXY/Q</w:t>
      </w:r>
      <w:r w:rsidRPr="00D91A42">
        <w:rPr>
          <w:rFonts w:ascii="仿宋" w:eastAsia="仿宋" w:hAnsi="仿宋"/>
          <w:sz w:val="24"/>
        </w:rPr>
        <w:t>·</w:t>
      </w:r>
      <w:r w:rsidRPr="00D91A42">
        <w:rPr>
          <w:rFonts w:ascii="仿宋" w:eastAsia="仿宋" w:hAnsi="仿宋" w:hint="eastAsia"/>
          <w:sz w:val="24"/>
        </w:rPr>
        <w:t>WJ-XX</w:t>
      </w:r>
      <w:r w:rsidRPr="00D91A42">
        <w:rPr>
          <w:rFonts w:ascii="仿宋" w:eastAsia="仿宋" w:hAnsi="仿宋"/>
          <w:sz w:val="24"/>
        </w:rPr>
        <w:t>-</w:t>
      </w:r>
      <w:r w:rsidRPr="00D91A42">
        <w:rPr>
          <w:rFonts w:ascii="仿宋" w:eastAsia="仿宋" w:hAnsi="仿宋" w:hint="eastAsia"/>
          <w:sz w:val="24"/>
        </w:rPr>
        <w:t>XX</w:t>
      </w:r>
      <w:r w:rsidRPr="00D91A42">
        <w:rPr>
          <w:rFonts w:ascii="仿宋" w:eastAsia="仿宋" w:hAnsi="仿宋"/>
          <w:sz w:val="24"/>
        </w:rPr>
        <w:t>-</w:t>
      </w:r>
      <w:r w:rsidRPr="00D91A42">
        <w:rPr>
          <w:rFonts w:ascii="仿宋" w:eastAsia="仿宋" w:hAnsi="仿宋" w:hint="eastAsia"/>
          <w:sz w:val="24"/>
        </w:rPr>
        <w:t>XXXX</w:t>
      </w:r>
    </w:p>
    <w:p w:rsidR="00F73731" w:rsidRPr="00D91A42" w:rsidRDefault="003328DA" w:rsidP="00480D78">
      <w:pPr>
        <w:tabs>
          <w:tab w:val="left" w:pos="4260"/>
        </w:tabs>
        <w:spacing w:line="460" w:lineRule="exact"/>
        <w:jc w:val="left"/>
        <w:rPr>
          <w:rFonts w:ascii="仿宋" w:eastAsia="仿宋" w:hAnsi="仿宋"/>
          <w:sz w:val="24"/>
        </w:rPr>
      </w:pPr>
      <w:r w:rsidRPr="00D91A42">
        <w:rPr>
          <w:rFonts w:ascii="仿宋" w:eastAsia="仿宋" w:hAnsi="仿宋" w:hint="eastAsia"/>
          <w:sz w:val="24"/>
        </w:rPr>
        <w:lastRenderedPageBreak/>
        <w:t xml:space="preserve">SYGXY：学校名称缩写  Q：质量  WJ：内部文件 </w:t>
      </w:r>
      <w:r w:rsidR="00F73731" w:rsidRPr="00D91A42">
        <w:rPr>
          <w:rFonts w:ascii="仿宋" w:eastAsia="仿宋" w:hAnsi="仿宋" w:hint="eastAsia"/>
          <w:sz w:val="24"/>
        </w:rPr>
        <w:t xml:space="preserve"> </w:t>
      </w:r>
      <w:r w:rsidRPr="00D91A42">
        <w:rPr>
          <w:rFonts w:ascii="仿宋" w:eastAsia="仿宋" w:hAnsi="仿宋" w:hint="eastAsia"/>
          <w:sz w:val="24"/>
        </w:rPr>
        <w:t>XX：部门</w:t>
      </w:r>
      <w:r w:rsidRPr="00D91A42">
        <w:rPr>
          <w:rFonts w:ascii="仿宋" w:eastAsia="仿宋" w:hAnsi="仿宋" w:hint="eastAsia"/>
          <w:color w:val="000000"/>
          <w:sz w:val="24"/>
        </w:rPr>
        <w:t>代码</w:t>
      </w:r>
      <w:r w:rsidRPr="00D91A42">
        <w:rPr>
          <w:rFonts w:ascii="仿宋" w:eastAsia="仿宋" w:hAnsi="仿宋" w:hint="eastAsia"/>
          <w:sz w:val="24"/>
        </w:rPr>
        <w:t xml:space="preserve">  XX：文件序号</w:t>
      </w:r>
    </w:p>
    <w:p w:rsidR="00F34AF2" w:rsidRPr="00D91A42" w:rsidRDefault="003328DA" w:rsidP="00480D78">
      <w:pPr>
        <w:tabs>
          <w:tab w:val="left" w:pos="4260"/>
        </w:tabs>
        <w:spacing w:line="460" w:lineRule="exact"/>
        <w:jc w:val="left"/>
        <w:rPr>
          <w:rFonts w:ascii="仿宋" w:eastAsia="仿宋" w:hAnsi="仿宋"/>
          <w:sz w:val="24"/>
        </w:rPr>
      </w:pPr>
      <w:r w:rsidRPr="00D91A42">
        <w:rPr>
          <w:rFonts w:ascii="仿宋" w:eastAsia="仿宋" w:hAnsi="仿宋" w:hint="eastAsia"/>
          <w:sz w:val="24"/>
        </w:rPr>
        <w:t>XXXX：年号</w:t>
      </w:r>
    </w:p>
    <w:p w:rsidR="00F34AF2" w:rsidRPr="00D91A42" w:rsidRDefault="003328DA" w:rsidP="00480D78">
      <w:pPr>
        <w:spacing w:line="460" w:lineRule="exact"/>
        <w:jc w:val="left"/>
        <w:rPr>
          <w:rFonts w:ascii="仿宋" w:eastAsia="仿宋" w:hAnsi="仿宋"/>
          <w:sz w:val="24"/>
        </w:rPr>
      </w:pPr>
      <w:r w:rsidRPr="00D91A42">
        <w:rPr>
          <w:rFonts w:ascii="仿宋" w:eastAsia="仿宋" w:hAnsi="仿宋" w:hint="eastAsia"/>
          <w:sz w:val="24"/>
        </w:rPr>
        <w:t xml:space="preserve">5.3.4  记录：SYGXY/JL-XX-XX </w:t>
      </w:r>
    </w:p>
    <w:p w:rsidR="00F34AF2" w:rsidRPr="00D91A42" w:rsidRDefault="003328DA" w:rsidP="00480D78">
      <w:pPr>
        <w:spacing w:line="460" w:lineRule="exact"/>
        <w:jc w:val="left"/>
        <w:rPr>
          <w:rFonts w:ascii="仿宋" w:eastAsia="仿宋" w:hAnsi="仿宋"/>
          <w:sz w:val="24"/>
        </w:rPr>
      </w:pPr>
      <w:r w:rsidRPr="00D91A42">
        <w:rPr>
          <w:rFonts w:ascii="仿宋" w:eastAsia="仿宋" w:hAnsi="仿宋" w:hint="eastAsia"/>
          <w:sz w:val="24"/>
        </w:rPr>
        <w:t>SYGXY：学校名称缩写   JL：记录     XX：部门</w:t>
      </w:r>
      <w:r w:rsidRPr="00D91A42">
        <w:rPr>
          <w:rFonts w:ascii="仿宋" w:eastAsia="仿宋" w:hAnsi="仿宋" w:hint="eastAsia"/>
          <w:color w:val="000000"/>
          <w:sz w:val="24"/>
        </w:rPr>
        <w:t>代码</w:t>
      </w:r>
      <w:r w:rsidRPr="00D91A42">
        <w:rPr>
          <w:rFonts w:ascii="仿宋" w:eastAsia="仿宋" w:hAnsi="仿宋" w:hint="eastAsia"/>
          <w:sz w:val="24"/>
        </w:rPr>
        <w:t xml:space="preserve">   XX：记录序号</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 xml:space="preserve">    各职能部门及各二级学院的代码参见下表。</w:t>
      </w:r>
    </w:p>
    <w:p w:rsidR="00F34AF2" w:rsidRPr="00D91A42" w:rsidRDefault="003328DA" w:rsidP="00480D78">
      <w:pPr>
        <w:pStyle w:val="a5"/>
        <w:spacing w:line="460" w:lineRule="exact"/>
        <w:jc w:val="center"/>
        <w:rPr>
          <w:rFonts w:ascii="仿宋" w:eastAsia="仿宋" w:hAnsi="仿宋"/>
          <w:color w:val="000000"/>
          <w:sz w:val="24"/>
          <w:szCs w:val="24"/>
        </w:rPr>
      </w:pPr>
      <w:r w:rsidRPr="00D91A42">
        <w:rPr>
          <w:rFonts w:ascii="仿宋" w:eastAsia="仿宋" w:hAnsi="仿宋" w:hint="eastAsia"/>
          <w:color w:val="000000"/>
          <w:sz w:val="24"/>
          <w:szCs w:val="24"/>
        </w:rPr>
        <w:t>表1 各职能部门及二级学院代码一览表</w:t>
      </w:r>
    </w:p>
    <w:tbl>
      <w:tblPr>
        <w:tblStyle w:val="ac"/>
        <w:tblW w:w="8811" w:type="dxa"/>
        <w:jc w:val="center"/>
        <w:tblInd w:w="-702" w:type="dxa"/>
        <w:tblLayout w:type="fixed"/>
        <w:tblLook w:val="04A0"/>
      </w:tblPr>
      <w:tblGrid>
        <w:gridCol w:w="2127"/>
        <w:gridCol w:w="709"/>
        <w:gridCol w:w="2586"/>
        <w:gridCol w:w="724"/>
        <w:gridCol w:w="1984"/>
        <w:gridCol w:w="681"/>
      </w:tblGrid>
      <w:tr w:rsidR="00F34AF2" w:rsidRPr="00D91A42" w:rsidTr="009641B2">
        <w:trPr>
          <w:jc w:val="center"/>
        </w:trPr>
        <w:tc>
          <w:tcPr>
            <w:tcW w:w="2127" w:type="dxa"/>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部门及学院名称</w:t>
            </w:r>
          </w:p>
        </w:tc>
        <w:tc>
          <w:tcPr>
            <w:tcW w:w="709"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代码</w:t>
            </w:r>
          </w:p>
        </w:tc>
        <w:tc>
          <w:tcPr>
            <w:tcW w:w="2586" w:type="dxa"/>
            <w:tcBorders>
              <w:lef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部门及学院名称</w:t>
            </w:r>
          </w:p>
        </w:tc>
        <w:tc>
          <w:tcPr>
            <w:tcW w:w="724"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代码</w:t>
            </w:r>
          </w:p>
        </w:tc>
        <w:tc>
          <w:tcPr>
            <w:tcW w:w="1984" w:type="dxa"/>
            <w:tcBorders>
              <w:lef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部门及学院名称</w:t>
            </w:r>
          </w:p>
        </w:tc>
        <w:tc>
          <w:tcPr>
            <w:tcW w:w="681" w:type="dxa"/>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代码</w:t>
            </w:r>
          </w:p>
        </w:tc>
      </w:tr>
      <w:tr w:rsidR="00F34AF2" w:rsidRPr="00D91A42" w:rsidTr="009641B2">
        <w:trPr>
          <w:jc w:val="center"/>
        </w:trPr>
        <w:tc>
          <w:tcPr>
            <w:tcW w:w="2127" w:type="dxa"/>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党政工作部</w:t>
            </w:r>
          </w:p>
        </w:tc>
        <w:tc>
          <w:tcPr>
            <w:tcW w:w="709"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01</w:t>
            </w:r>
          </w:p>
        </w:tc>
        <w:tc>
          <w:tcPr>
            <w:tcW w:w="2586"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图书与档案馆</w:t>
            </w:r>
          </w:p>
        </w:tc>
        <w:tc>
          <w:tcPr>
            <w:tcW w:w="724"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08</w:t>
            </w:r>
          </w:p>
        </w:tc>
        <w:tc>
          <w:tcPr>
            <w:tcW w:w="1984"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艺术与传媒学院</w:t>
            </w:r>
          </w:p>
        </w:tc>
        <w:tc>
          <w:tcPr>
            <w:tcW w:w="681" w:type="dxa"/>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15</w:t>
            </w:r>
          </w:p>
        </w:tc>
      </w:tr>
      <w:tr w:rsidR="00F34AF2" w:rsidRPr="00D91A42" w:rsidTr="009641B2">
        <w:trPr>
          <w:jc w:val="center"/>
        </w:trPr>
        <w:tc>
          <w:tcPr>
            <w:tcW w:w="2127" w:type="dxa"/>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教学管理部</w:t>
            </w:r>
          </w:p>
        </w:tc>
        <w:tc>
          <w:tcPr>
            <w:tcW w:w="709"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02</w:t>
            </w:r>
          </w:p>
        </w:tc>
        <w:tc>
          <w:tcPr>
            <w:tcW w:w="2586"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网络管理中心</w:t>
            </w:r>
          </w:p>
        </w:tc>
        <w:tc>
          <w:tcPr>
            <w:tcW w:w="724"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09</w:t>
            </w:r>
          </w:p>
        </w:tc>
        <w:tc>
          <w:tcPr>
            <w:tcW w:w="1984"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能源与水利学院</w:t>
            </w:r>
          </w:p>
        </w:tc>
        <w:tc>
          <w:tcPr>
            <w:tcW w:w="681" w:type="dxa"/>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16</w:t>
            </w:r>
          </w:p>
        </w:tc>
      </w:tr>
      <w:tr w:rsidR="00F34AF2" w:rsidRPr="00D91A42" w:rsidTr="009641B2">
        <w:trPr>
          <w:jc w:val="center"/>
        </w:trPr>
        <w:tc>
          <w:tcPr>
            <w:tcW w:w="2127" w:type="dxa"/>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学生工作部（团委）</w:t>
            </w:r>
          </w:p>
        </w:tc>
        <w:tc>
          <w:tcPr>
            <w:tcW w:w="709"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03</w:t>
            </w:r>
          </w:p>
        </w:tc>
        <w:tc>
          <w:tcPr>
            <w:tcW w:w="2586"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国际交流中心</w:t>
            </w:r>
          </w:p>
        </w:tc>
        <w:tc>
          <w:tcPr>
            <w:tcW w:w="724"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10</w:t>
            </w:r>
          </w:p>
        </w:tc>
        <w:tc>
          <w:tcPr>
            <w:tcW w:w="1984"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生命工程学院</w:t>
            </w:r>
          </w:p>
        </w:tc>
        <w:tc>
          <w:tcPr>
            <w:tcW w:w="681" w:type="dxa"/>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17</w:t>
            </w:r>
          </w:p>
        </w:tc>
      </w:tr>
      <w:tr w:rsidR="00F34AF2" w:rsidRPr="00D91A42" w:rsidTr="009641B2">
        <w:trPr>
          <w:jc w:val="center"/>
        </w:trPr>
        <w:tc>
          <w:tcPr>
            <w:tcW w:w="2127" w:type="dxa"/>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人力资源部</w:t>
            </w:r>
          </w:p>
        </w:tc>
        <w:tc>
          <w:tcPr>
            <w:tcW w:w="709"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04</w:t>
            </w:r>
          </w:p>
        </w:tc>
        <w:tc>
          <w:tcPr>
            <w:tcW w:w="2586"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教学促进与教师发展中心</w:t>
            </w:r>
          </w:p>
        </w:tc>
        <w:tc>
          <w:tcPr>
            <w:tcW w:w="724"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11</w:t>
            </w:r>
          </w:p>
        </w:tc>
        <w:tc>
          <w:tcPr>
            <w:tcW w:w="1984"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基础课部</w:t>
            </w:r>
          </w:p>
        </w:tc>
        <w:tc>
          <w:tcPr>
            <w:tcW w:w="681" w:type="dxa"/>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18</w:t>
            </w:r>
          </w:p>
        </w:tc>
      </w:tr>
      <w:tr w:rsidR="00F34AF2" w:rsidRPr="00D91A42" w:rsidTr="009641B2">
        <w:trPr>
          <w:jc w:val="center"/>
        </w:trPr>
        <w:tc>
          <w:tcPr>
            <w:tcW w:w="2127" w:type="dxa"/>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资产财务部</w:t>
            </w:r>
          </w:p>
        </w:tc>
        <w:tc>
          <w:tcPr>
            <w:tcW w:w="709"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05</w:t>
            </w:r>
          </w:p>
        </w:tc>
        <w:tc>
          <w:tcPr>
            <w:tcW w:w="2586"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经济与管理学院</w:t>
            </w:r>
          </w:p>
        </w:tc>
        <w:tc>
          <w:tcPr>
            <w:tcW w:w="724"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12</w:t>
            </w:r>
          </w:p>
        </w:tc>
        <w:tc>
          <w:tcPr>
            <w:tcW w:w="1984"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思政课教研部</w:t>
            </w:r>
          </w:p>
        </w:tc>
        <w:tc>
          <w:tcPr>
            <w:tcW w:w="681" w:type="dxa"/>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19</w:t>
            </w:r>
          </w:p>
        </w:tc>
      </w:tr>
      <w:tr w:rsidR="00F34AF2" w:rsidRPr="00D91A42" w:rsidTr="009641B2">
        <w:trPr>
          <w:jc w:val="center"/>
        </w:trPr>
        <w:tc>
          <w:tcPr>
            <w:tcW w:w="2127" w:type="dxa"/>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后勤保障部</w:t>
            </w:r>
          </w:p>
        </w:tc>
        <w:tc>
          <w:tcPr>
            <w:tcW w:w="709"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06</w:t>
            </w:r>
          </w:p>
        </w:tc>
        <w:tc>
          <w:tcPr>
            <w:tcW w:w="2586"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机械与运载学院</w:t>
            </w:r>
          </w:p>
        </w:tc>
        <w:tc>
          <w:tcPr>
            <w:tcW w:w="724"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13</w:t>
            </w:r>
          </w:p>
        </w:tc>
        <w:tc>
          <w:tcPr>
            <w:tcW w:w="1984"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创新创业学院</w:t>
            </w:r>
          </w:p>
        </w:tc>
        <w:tc>
          <w:tcPr>
            <w:tcW w:w="681" w:type="dxa"/>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20</w:t>
            </w:r>
          </w:p>
        </w:tc>
      </w:tr>
      <w:tr w:rsidR="00F34AF2" w:rsidRPr="00D91A42" w:rsidTr="009641B2">
        <w:trPr>
          <w:jc w:val="center"/>
        </w:trPr>
        <w:tc>
          <w:tcPr>
            <w:tcW w:w="2127" w:type="dxa"/>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督导审计部</w:t>
            </w:r>
          </w:p>
        </w:tc>
        <w:tc>
          <w:tcPr>
            <w:tcW w:w="709" w:type="dxa"/>
            <w:tcBorders>
              <w:right w:val="double" w:sz="4" w:space="0" w:color="auto"/>
            </w:tcBorders>
          </w:tcPr>
          <w:p w:rsidR="00F34AF2" w:rsidRPr="00D91A42" w:rsidRDefault="003328DA"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07</w:t>
            </w:r>
          </w:p>
        </w:tc>
        <w:tc>
          <w:tcPr>
            <w:tcW w:w="2586" w:type="dxa"/>
            <w:tcBorders>
              <w:left w:val="double" w:sz="4" w:space="0" w:color="auto"/>
            </w:tcBorders>
          </w:tcPr>
          <w:p w:rsidR="00F34AF2" w:rsidRPr="00D91A42" w:rsidRDefault="003328DA" w:rsidP="00480D78">
            <w:pPr>
              <w:pStyle w:val="a5"/>
              <w:spacing w:line="460" w:lineRule="exact"/>
              <w:jc w:val="left"/>
              <w:rPr>
                <w:rFonts w:ascii="仿宋" w:eastAsia="仿宋" w:hAnsi="仿宋"/>
                <w:color w:val="000000"/>
              </w:rPr>
            </w:pPr>
            <w:r w:rsidRPr="00D91A42">
              <w:rPr>
                <w:rFonts w:ascii="仿宋" w:eastAsia="仿宋" w:hAnsi="仿宋" w:hint="eastAsia"/>
                <w:color w:val="000000"/>
              </w:rPr>
              <w:t>信息与控制学院</w:t>
            </w:r>
          </w:p>
        </w:tc>
        <w:tc>
          <w:tcPr>
            <w:tcW w:w="724" w:type="dxa"/>
            <w:tcBorders>
              <w:right w:val="double" w:sz="4" w:space="0" w:color="auto"/>
            </w:tcBorders>
          </w:tcPr>
          <w:p w:rsidR="00F34AF2" w:rsidRPr="00D91A42" w:rsidRDefault="003A1C19" w:rsidP="00480D78">
            <w:pPr>
              <w:pStyle w:val="a5"/>
              <w:spacing w:line="460" w:lineRule="exact"/>
              <w:jc w:val="center"/>
              <w:rPr>
                <w:rFonts w:ascii="仿宋" w:eastAsia="仿宋" w:hAnsi="仿宋"/>
                <w:color w:val="000000"/>
              </w:rPr>
            </w:pPr>
            <w:r w:rsidRPr="00D91A42">
              <w:rPr>
                <w:rFonts w:ascii="仿宋" w:eastAsia="仿宋" w:hAnsi="仿宋" w:hint="eastAsia"/>
                <w:color w:val="000000"/>
              </w:rPr>
              <w:t>14</w:t>
            </w:r>
          </w:p>
        </w:tc>
        <w:tc>
          <w:tcPr>
            <w:tcW w:w="1984" w:type="dxa"/>
            <w:tcBorders>
              <w:left w:val="double" w:sz="4" w:space="0" w:color="auto"/>
            </w:tcBorders>
          </w:tcPr>
          <w:p w:rsidR="00F34AF2" w:rsidRPr="00D91A42" w:rsidRDefault="00F34AF2" w:rsidP="00480D78">
            <w:pPr>
              <w:pStyle w:val="a5"/>
              <w:spacing w:line="460" w:lineRule="exact"/>
              <w:jc w:val="left"/>
              <w:rPr>
                <w:rFonts w:ascii="仿宋" w:eastAsia="仿宋" w:hAnsi="仿宋"/>
                <w:color w:val="000000"/>
              </w:rPr>
            </w:pPr>
          </w:p>
        </w:tc>
        <w:tc>
          <w:tcPr>
            <w:tcW w:w="681" w:type="dxa"/>
          </w:tcPr>
          <w:p w:rsidR="00F34AF2" w:rsidRPr="00D91A42" w:rsidRDefault="00F34AF2" w:rsidP="00480D78">
            <w:pPr>
              <w:pStyle w:val="a5"/>
              <w:spacing w:line="460" w:lineRule="exact"/>
              <w:jc w:val="center"/>
              <w:rPr>
                <w:rFonts w:ascii="仿宋" w:eastAsia="仿宋" w:hAnsi="仿宋"/>
                <w:color w:val="000000"/>
              </w:rPr>
            </w:pPr>
          </w:p>
        </w:tc>
      </w:tr>
    </w:tbl>
    <w:p w:rsidR="00F34AF2" w:rsidRPr="00D91A42" w:rsidRDefault="003328DA" w:rsidP="007C7D67">
      <w:pPr>
        <w:pStyle w:val="a5"/>
        <w:spacing w:line="460" w:lineRule="exact"/>
        <w:ind w:firstLineChars="198" w:firstLine="475"/>
        <w:jc w:val="left"/>
        <w:rPr>
          <w:rFonts w:ascii="仿宋" w:eastAsia="仿宋" w:hAnsi="仿宋"/>
          <w:color w:val="000000"/>
          <w:sz w:val="24"/>
          <w:szCs w:val="24"/>
        </w:rPr>
      </w:pPr>
      <w:r w:rsidRPr="00D91A42">
        <w:rPr>
          <w:rFonts w:ascii="仿宋" w:eastAsia="仿宋" w:hAnsi="仿宋"/>
          <w:color w:val="000000"/>
          <w:sz w:val="24"/>
          <w:szCs w:val="24"/>
        </w:rPr>
        <w:t>文件和资料发布前，由归口管理部门</w:t>
      </w:r>
      <w:r w:rsidRPr="00D91A42">
        <w:rPr>
          <w:rFonts w:ascii="仿宋" w:eastAsia="仿宋" w:hAnsi="仿宋" w:hint="eastAsia"/>
          <w:color w:val="000000"/>
          <w:sz w:val="24"/>
          <w:szCs w:val="24"/>
        </w:rPr>
        <w:t>组织评审</w:t>
      </w:r>
      <w:r w:rsidRPr="00D91A42">
        <w:rPr>
          <w:rFonts w:ascii="仿宋" w:eastAsia="仿宋" w:hAnsi="仿宋"/>
          <w:color w:val="000000"/>
          <w:sz w:val="24"/>
          <w:szCs w:val="24"/>
        </w:rPr>
        <w:t>，</w:t>
      </w:r>
      <w:r w:rsidRPr="00D91A42">
        <w:rPr>
          <w:rFonts w:ascii="仿宋" w:eastAsia="仿宋" w:hAnsi="仿宋" w:hint="eastAsia"/>
          <w:color w:val="000000"/>
          <w:sz w:val="24"/>
          <w:szCs w:val="24"/>
        </w:rPr>
        <w:t>并由督导审计部统一</w:t>
      </w:r>
      <w:r w:rsidRPr="00D91A42">
        <w:rPr>
          <w:rFonts w:ascii="仿宋" w:eastAsia="仿宋" w:hAnsi="仿宋"/>
          <w:color w:val="000000"/>
          <w:sz w:val="24"/>
          <w:szCs w:val="24"/>
        </w:rPr>
        <w:t>确认编码、标识</w:t>
      </w:r>
      <w:r w:rsidRPr="00D91A42">
        <w:rPr>
          <w:rFonts w:ascii="仿宋" w:eastAsia="仿宋" w:hAnsi="仿宋" w:hint="eastAsia"/>
          <w:color w:val="000000"/>
          <w:sz w:val="24"/>
          <w:szCs w:val="24"/>
        </w:rPr>
        <w:t>。</w:t>
      </w:r>
    </w:p>
    <w:p w:rsidR="00F34AF2" w:rsidRPr="00D91A42" w:rsidRDefault="003328DA" w:rsidP="00480D78">
      <w:pPr>
        <w:spacing w:line="460" w:lineRule="exact"/>
        <w:rPr>
          <w:rFonts w:ascii="仿宋" w:eastAsia="仿宋" w:hAnsi="仿宋"/>
          <w:kern w:val="0"/>
          <w:sz w:val="24"/>
        </w:rPr>
      </w:pPr>
      <w:r w:rsidRPr="00D91A42">
        <w:rPr>
          <w:rFonts w:ascii="仿宋" w:eastAsia="仿宋" w:hAnsi="仿宋" w:hint="eastAsia"/>
          <w:kern w:val="0"/>
          <w:sz w:val="24"/>
        </w:rPr>
        <w:t xml:space="preserve">5.4  </w:t>
      </w:r>
      <w:r w:rsidRPr="00D91A42">
        <w:rPr>
          <w:rFonts w:ascii="仿宋" w:eastAsia="仿宋" w:hAnsi="仿宋"/>
          <w:kern w:val="0"/>
          <w:sz w:val="24"/>
        </w:rPr>
        <w:t>文件的编制、评审和批准</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 xml:space="preserve">5.4.1 </w:t>
      </w:r>
      <w:r w:rsidRPr="00D91A42">
        <w:rPr>
          <w:rFonts w:ascii="仿宋" w:eastAsia="仿宋" w:hAnsi="仿宋"/>
          <w:color w:val="000000"/>
          <w:sz w:val="24"/>
          <w:szCs w:val="24"/>
        </w:rPr>
        <w:t>文件应履行编制、评审、批准的手续，经授权人员确认其适用性、充分性后，方能批准发布。</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 xml:space="preserve">5.4.2 </w:t>
      </w:r>
      <w:r w:rsidRPr="00D91A42">
        <w:rPr>
          <w:rFonts w:ascii="仿宋" w:eastAsia="仿宋" w:hAnsi="仿宋"/>
          <w:color w:val="000000"/>
          <w:sz w:val="24"/>
          <w:szCs w:val="24"/>
        </w:rPr>
        <w:t>质量手册由</w:t>
      </w:r>
      <w:r w:rsidRPr="00D91A42">
        <w:rPr>
          <w:rFonts w:ascii="仿宋" w:eastAsia="仿宋" w:hAnsi="仿宋" w:hint="eastAsia"/>
          <w:color w:val="000000"/>
          <w:sz w:val="24"/>
          <w:szCs w:val="24"/>
        </w:rPr>
        <w:t>督导审计部</w:t>
      </w:r>
      <w:r w:rsidRPr="00D91A42">
        <w:rPr>
          <w:rFonts w:ascii="仿宋" w:eastAsia="仿宋" w:hAnsi="仿宋"/>
          <w:color w:val="000000"/>
          <w:sz w:val="24"/>
          <w:szCs w:val="24"/>
        </w:rPr>
        <w:t>负责编制和组织评审，</w:t>
      </w:r>
      <w:r w:rsidRPr="00D91A42">
        <w:rPr>
          <w:rFonts w:ascii="仿宋" w:eastAsia="仿宋" w:hAnsi="仿宋" w:hint="eastAsia"/>
          <w:color w:val="000000"/>
          <w:sz w:val="24"/>
          <w:szCs w:val="24"/>
        </w:rPr>
        <w:t>并按《沈阳工学院规章制度管理办法》进行审定、批准、</w:t>
      </w:r>
      <w:r w:rsidRPr="00D91A42">
        <w:rPr>
          <w:rFonts w:ascii="仿宋" w:eastAsia="仿宋" w:hAnsi="仿宋"/>
          <w:color w:val="000000"/>
          <w:sz w:val="24"/>
          <w:szCs w:val="24"/>
        </w:rPr>
        <w:t>发布</w:t>
      </w:r>
      <w:r w:rsidRPr="00D91A42">
        <w:rPr>
          <w:rFonts w:ascii="仿宋" w:eastAsia="仿宋" w:hAnsi="仿宋" w:hint="eastAsia"/>
          <w:color w:val="000000"/>
          <w:sz w:val="24"/>
          <w:szCs w:val="24"/>
        </w:rPr>
        <w:t>及</w:t>
      </w:r>
      <w:r w:rsidRPr="00D91A42">
        <w:rPr>
          <w:rFonts w:ascii="仿宋" w:eastAsia="仿宋" w:hAnsi="仿宋"/>
          <w:color w:val="000000"/>
          <w:sz w:val="24"/>
          <w:szCs w:val="24"/>
        </w:rPr>
        <w:t>实施。</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 xml:space="preserve">5.4.3  </w:t>
      </w:r>
      <w:r w:rsidRPr="00D91A42">
        <w:rPr>
          <w:rFonts w:ascii="仿宋" w:eastAsia="仿宋" w:hAnsi="仿宋"/>
          <w:color w:val="000000"/>
          <w:sz w:val="24"/>
          <w:szCs w:val="24"/>
        </w:rPr>
        <w:t>程序文件</w:t>
      </w:r>
      <w:r w:rsidRPr="00D91A42">
        <w:rPr>
          <w:rFonts w:ascii="仿宋" w:eastAsia="仿宋" w:hAnsi="仿宋" w:hint="eastAsia"/>
          <w:color w:val="000000"/>
          <w:sz w:val="24"/>
          <w:szCs w:val="24"/>
        </w:rPr>
        <w:t>由各归口部门负责编制和组织评审，并按 《沈阳工学院规章制度管理办法》进行审定、批准、</w:t>
      </w:r>
      <w:r w:rsidRPr="00D91A42">
        <w:rPr>
          <w:rFonts w:ascii="仿宋" w:eastAsia="仿宋" w:hAnsi="仿宋"/>
          <w:color w:val="000000"/>
          <w:sz w:val="24"/>
          <w:szCs w:val="24"/>
        </w:rPr>
        <w:t>发布</w:t>
      </w:r>
      <w:r w:rsidRPr="00D91A42">
        <w:rPr>
          <w:rFonts w:ascii="仿宋" w:eastAsia="仿宋" w:hAnsi="仿宋" w:hint="eastAsia"/>
          <w:color w:val="000000"/>
          <w:sz w:val="24"/>
          <w:szCs w:val="24"/>
        </w:rPr>
        <w:t>及</w:t>
      </w:r>
      <w:r w:rsidRPr="00D91A42">
        <w:rPr>
          <w:rFonts w:ascii="仿宋" w:eastAsia="仿宋" w:hAnsi="仿宋"/>
          <w:color w:val="000000"/>
          <w:sz w:val="24"/>
          <w:szCs w:val="24"/>
        </w:rPr>
        <w:t>实施。</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5.4.4  各工作文件由相关职能部门组织编制和组织评审，并按 《沈阳工学院规章制度管理办法》进行审定、批准、</w:t>
      </w:r>
      <w:r w:rsidRPr="00D91A42">
        <w:rPr>
          <w:rFonts w:ascii="仿宋" w:eastAsia="仿宋" w:hAnsi="仿宋"/>
          <w:color w:val="000000"/>
          <w:sz w:val="24"/>
          <w:szCs w:val="24"/>
        </w:rPr>
        <w:t>发布</w:t>
      </w:r>
      <w:r w:rsidRPr="00D91A42">
        <w:rPr>
          <w:rFonts w:ascii="仿宋" w:eastAsia="仿宋" w:hAnsi="仿宋" w:hint="eastAsia"/>
          <w:color w:val="000000"/>
          <w:sz w:val="24"/>
          <w:szCs w:val="24"/>
        </w:rPr>
        <w:t>及</w:t>
      </w:r>
      <w:r w:rsidRPr="00D91A42">
        <w:rPr>
          <w:rFonts w:ascii="仿宋" w:eastAsia="仿宋" w:hAnsi="仿宋"/>
          <w:color w:val="000000"/>
          <w:sz w:val="24"/>
          <w:szCs w:val="24"/>
        </w:rPr>
        <w:t>实施。</w:t>
      </w:r>
    </w:p>
    <w:p w:rsidR="00F34AF2" w:rsidRPr="00D91A42" w:rsidRDefault="003328DA" w:rsidP="00480D78">
      <w:pPr>
        <w:pStyle w:val="a5"/>
        <w:spacing w:line="460" w:lineRule="exact"/>
        <w:jc w:val="left"/>
        <w:rPr>
          <w:rFonts w:ascii="仿宋" w:eastAsia="仿宋" w:hAnsi="仿宋" w:cs="Times New Roman"/>
          <w:kern w:val="0"/>
          <w:sz w:val="24"/>
          <w:szCs w:val="24"/>
        </w:rPr>
      </w:pPr>
      <w:r w:rsidRPr="00D91A42">
        <w:rPr>
          <w:rFonts w:ascii="仿宋" w:eastAsia="仿宋" w:hAnsi="仿宋" w:cs="Times New Roman" w:hint="eastAsia"/>
          <w:kern w:val="0"/>
          <w:sz w:val="24"/>
          <w:szCs w:val="24"/>
        </w:rPr>
        <w:t>5.5  文件的生效</w:t>
      </w:r>
      <w:bookmarkStart w:id="0" w:name="_GoBack"/>
      <w:bookmarkEnd w:id="0"/>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lastRenderedPageBreak/>
        <w:t>5.5.1  未特别注明生效日期的，按该文件处于生效期。</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5.5.2  文件上注明生效日期的，按该生效日期生效。</w:t>
      </w:r>
    </w:p>
    <w:p w:rsidR="00F34AF2" w:rsidRPr="00D91A42" w:rsidRDefault="003328DA" w:rsidP="00480D78">
      <w:pPr>
        <w:pStyle w:val="a5"/>
        <w:spacing w:line="460" w:lineRule="exact"/>
        <w:jc w:val="left"/>
        <w:rPr>
          <w:rFonts w:ascii="仿宋" w:eastAsia="仿宋" w:hAnsi="仿宋" w:cs="Times New Roman"/>
          <w:kern w:val="0"/>
          <w:sz w:val="24"/>
          <w:szCs w:val="24"/>
        </w:rPr>
      </w:pPr>
      <w:r w:rsidRPr="00D91A42">
        <w:rPr>
          <w:rFonts w:ascii="仿宋" w:eastAsia="仿宋" w:hAnsi="仿宋" w:cs="Times New Roman" w:hint="eastAsia"/>
          <w:kern w:val="0"/>
          <w:sz w:val="24"/>
          <w:szCs w:val="24"/>
        </w:rPr>
        <w:t>5.6  文件的发放、回收</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5.6.1  发放的范围</w:t>
      </w:r>
    </w:p>
    <w:p w:rsidR="00F34AF2" w:rsidRPr="00D91A42" w:rsidRDefault="003328DA" w:rsidP="007C7D67">
      <w:pPr>
        <w:spacing w:line="460" w:lineRule="exact"/>
        <w:ind w:firstLineChars="233" w:firstLine="559"/>
        <w:rPr>
          <w:rFonts w:ascii="仿宋" w:eastAsia="仿宋" w:hAnsi="仿宋"/>
          <w:sz w:val="24"/>
        </w:rPr>
      </w:pPr>
      <w:r w:rsidRPr="00D91A42">
        <w:rPr>
          <w:rFonts w:ascii="仿宋" w:eastAsia="仿宋" w:hAnsi="仿宋" w:hint="eastAsia"/>
          <w:sz w:val="24"/>
        </w:rPr>
        <w:t>质量手册、程序文件的发放范围由督导审计部确定，管理者代表审批；其他受控文件发放范围由各职能部门确定，部门主管领导审批，确保承担关键岗位的人员要得到现行有效版本文件。</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5.6.2  发放的方法</w:t>
      </w:r>
    </w:p>
    <w:p w:rsidR="00F34AF2" w:rsidRPr="00D91A42" w:rsidRDefault="003328DA" w:rsidP="00480D78">
      <w:pPr>
        <w:spacing w:line="460" w:lineRule="exact"/>
        <w:rPr>
          <w:rFonts w:ascii="仿宋" w:eastAsia="仿宋" w:hAnsi="仿宋"/>
          <w:sz w:val="24"/>
        </w:rPr>
      </w:pPr>
      <w:r w:rsidRPr="00D91A42">
        <w:rPr>
          <w:rFonts w:ascii="仿宋" w:eastAsia="仿宋" w:hAnsi="仿宋" w:cs="Courier New" w:hint="eastAsia"/>
          <w:color w:val="000000"/>
          <w:sz w:val="24"/>
        </w:rPr>
        <w:t>5.6.2.1质</w:t>
      </w:r>
      <w:r w:rsidRPr="00D91A42">
        <w:rPr>
          <w:rFonts w:ascii="仿宋" w:eastAsia="仿宋" w:hAnsi="仿宋" w:hint="eastAsia"/>
          <w:sz w:val="24"/>
        </w:rPr>
        <w:t>量手册、程序文件由督导审计部发放到各相关部门。其他受控文件由各归口部门负责发放。</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5.6.2.2学校各部门设专人负责文件和资料的收发登记，及时准确发放到位。</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5.6.2.3文件和资料的收发，发文单位应填写《文件发放/回收记录》，收文单位签字，以便确认。</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5.6.2.4 经批准发放到校外的体系文件由督导审计部登记发放。</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5.6.3  文件的作废</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5.6.3.1当体系文件多次修改或进行大幅度的修改时，体系文件应进行换版。</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5.6.3.2受控文件</w:t>
      </w:r>
      <w:r w:rsidRPr="00D91A42">
        <w:rPr>
          <w:rFonts w:ascii="仿宋" w:eastAsia="仿宋" w:hAnsi="仿宋" w:hint="eastAsia"/>
          <w:sz w:val="24"/>
          <w:szCs w:val="24"/>
        </w:rPr>
        <w:t>作废后，由各部门专人清理、登记，及时从所有发放或使用场所回收失效和作废文件，</w:t>
      </w:r>
      <w:r w:rsidRPr="00D91A42">
        <w:rPr>
          <w:rFonts w:ascii="仿宋" w:eastAsia="仿宋" w:hAnsi="仿宋"/>
          <w:sz w:val="24"/>
          <w:szCs w:val="24"/>
        </w:rPr>
        <w:t>以防止作废文件的非预期使用。</w:t>
      </w:r>
      <w:r w:rsidRPr="00D91A42">
        <w:rPr>
          <w:rFonts w:ascii="仿宋" w:eastAsia="仿宋" w:hAnsi="仿宋" w:hint="eastAsia"/>
          <w:sz w:val="24"/>
          <w:szCs w:val="24"/>
        </w:rPr>
        <w:t>并填写《文件（记录）销毁申请表》，经督导审计部审核后，作废文件加盖“作废”印章，及时销毁。同时在《文件发放/回收记录》“备注”栏</w:t>
      </w:r>
      <w:r w:rsidRPr="00D91A42">
        <w:rPr>
          <w:rFonts w:ascii="仿宋" w:eastAsia="仿宋" w:hAnsi="仿宋" w:hint="eastAsia"/>
          <w:color w:val="000000"/>
          <w:sz w:val="24"/>
          <w:szCs w:val="24"/>
        </w:rPr>
        <w:t>内注明。需要换版时，按5.6.2的规定执行。</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5.6.3.3需要保留作废文件供参考时，需同时加盖“作废”和“保留”印章。</w:t>
      </w:r>
    </w:p>
    <w:p w:rsidR="00F34AF2" w:rsidRPr="00D91A42" w:rsidRDefault="003328DA" w:rsidP="00480D78">
      <w:pPr>
        <w:pStyle w:val="a5"/>
        <w:spacing w:line="460" w:lineRule="exact"/>
        <w:jc w:val="left"/>
        <w:rPr>
          <w:rFonts w:ascii="仿宋" w:eastAsia="仿宋" w:hAnsi="仿宋"/>
          <w:color w:val="000000"/>
          <w:sz w:val="24"/>
          <w:szCs w:val="24"/>
        </w:rPr>
      </w:pPr>
      <w:r w:rsidRPr="00D91A42">
        <w:rPr>
          <w:rFonts w:ascii="仿宋" w:eastAsia="仿宋" w:hAnsi="仿宋" w:hint="eastAsia"/>
          <w:color w:val="000000"/>
          <w:sz w:val="24"/>
          <w:szCs w:val="24"/>
        </w:rPr>
        <w:t>5.6.4文件的复印管理</w:t>
      </w:r>
    </w:p>
    <w:p w:rsidR="00F34AF2" w:rsidRPr="00D91A42" w:rsidRDefault="003328DA" w:rsidP="00480D78">
      <w:pPr>
        <w:pStyle w:val="a5"/>
        <w:spacing w:line="460" w:lineRule="exact"/>
        <w:jc w:val="left"/>
        <w:rPr>
          <w:rFonts w:ascii="仿宋" w:eastAsia="仿宋" w:hAnsi="仿宋"/>
          <w:sz w:val="24"/>
          <w:szCs w:val="24"/>
        </w:rPr>
      </w:pPr>
      <w:r w:rsidRPr="00D91A42">
        <w:rPr>
          <w:rFonts w:ascii="仿宋" w:eastAsia="仿宋" w:hAnsi="仿宋" w:hint="eastAsia"/>
          <w:color w:val="000000"/>
          <w:sz w:val="24"/>
          <w:szCs w:val="24"/>
        </w:rPr>
        <w:t>5.6.4.1质量手册、程序文件，各部门对所需增加受控文件的份数，应报督导审计部进行复印、编号</w:t>
      </w:r>
      <w:r w:rsidRPr="00D91A42">
        <w:rPr>
          <w:rFonts w:ascii="仿宋" w:eastAsia="仿宋" w:hAnsi="仿宋" w:hint="eastAsia"/>
          <w:sz w:val="24"/>
          <w:szCs w:val="24"/>
        </w:rPr>
        <w:t>审批后发放，不得随便进行复印和转借。</w:t>
      </w:r>
    </w:p>
    <w:p w:rsidR="00F34AF2" w:rsidRPr="00D91A42" w:rsidRDefault="003328DA" w:rsidP="00480D78">
      <w:pPr>
        <w:spacing w:line="460" w:lineRule="exact"/>
        <w:rPr>
          <w:rFonts w:ascii="仿宋" w:eastAsia="仿宋" w:hAnsi="仿宋"/>
          <w:sz w:val="24"/>
        </w:rPr>
      </w:pPr>
      <w:r w:rsidRPr="00D91A42">
        <w:rPr>
          <w:rFonts w:ascii="仿宋" w:eastAsia="仿宋" w:hAnsi="仿宋" w:cs="Courier New" w:hint="eastAsia"/>
          <w:color w:val="000000"/>
          <w:sz w:val="24"/>
        </w:rPr>
        <w:t>5.6.4.2其他</w:t>
      </w:r>
      <w:r w:rsidRPr="00D91A42">
        <w:rPr>
          <w:rFonts w:ascii="仿宋" w:eastAsia="仿宋" w:hAnsi="仿宋" w:hint="eastAsia"/>
          <w:sz w:val="24"/>
        </w:rPr>
        <w:t>受控文件的复印须经文件原归口部门批准后方可进行，由专人办理，</w:t>
      </w:r>
      <w:r w:rsidRPr="00D91A42">
        <w:rPr>
          <w:rFonts w:ascii="仿宋" w:eastAsia="仿宋" w:hAnsi="仿宋" w:hint="eastAsia"/>
          <w:sz w:val="24"/>
        </w:rPr>
        <w:lastRenderedPageBreak/>
        <w:t>并履行发放、编号手续。</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t>5.6.4.3 各受控部门和人员不得向外单位、外来人员提供体系文件。因交流需要、学术研讨等原因，确实需要向外单位提供体系文件时，由经办人员填写《</w:t>
      </w:r>
      <w:r w:rsidRPr="00D91A42">
        <w:rPr>
          <w:rFonts w:ascii="仿宋" w:eastAsia="仿宋" w:hAnsi="仿宋" w:hint="eastAsia"/>
          <w:kern w:val="0"/>
          <w:sz w:val="24"/>
        </w:rPr>
        <w:t>文件借阅、复印、领用申请表</w:t>
      </w:r>
      <w:r w:rsidRPr="00D91A42">
        <w:rPr>
          <w:rFonts w:ascii="仿宋" w:eastAsia="仿宋" w:hAnsi="仿宋" w:cs="Courier New" w:hint="eastAsia"/>
          <w:color w:val="000000"/>
          <w:sz w:val="24"/>
        </w:rPr>
        <w:t>》，经督导审计部审核，报管理者代表批准后，至督导审计部领取。</w:t>
      </w:r>
    </w:p>
    <w:p w:rsidR="00F34AF2" w:rsidRPr="00D91A42" w:rsidRDefault="003328DA" w:rsidP="00480D78">
      <w:pPr>
        <w:pStyle w:val="a5"/>
        <w:spacing w:line="460" w:lineRule="exact"/>
        <w:jc w:val="left"/>
        <w:rPr>
          <w:rFonts w:ascii="仿宋" w:eastAsia="仿宋" w:hAnsi="仿宋" w:cs="Times New Roman"/>
          <w:kern w:val="0"/>
          <w:sz w:val="24"/>
          <w:szCs w:val="24"/>
        </w:rPr>
      </w:pPr>
      <w:r w:rsidRPr="00D91A42">
        <w:rPr>
          <w:rFonts w:ascii="仿宋" w:eastAsia="仿宋" w:hAnsi="仿宋" w:cs="Times New Roman" w:hint="eastAsia"/>
          <w:kern w:val="0"/>
          <w:sz w:val="24"/>
          <w:szCs w:val="24"/>
        </w:rPr>
        <w:t>5.7  文件的修订更改</w:t>
      </w:r>
    </w:p>
    <w:p w:rsidR="00F34AF2" w:rsidRPr="00D91A42" w:rsidRDefault="003328DA" w:rsidP="00480D78">
      <w:pPr>
        <w:pStyle w:val="a5"/>
        <w:spacing w:line="460" w:lineRule="exact"/>
        <w:jc w:val="left"/>
        <w:rPr>
          <w:rFonts w:ascii="仿宋" w:eastAsia="仿宋" w:hAnsi="仿宋" w:cs="Times New Roman"/>
          <w:b/>
          <w:kern w:val="0"/>
          <w:sz w:val="24"/>
          <w:szCs w:val="24"/>
        </w:rPr>
      </w:pPr>
      <w:r w:rsidRPr="00D91A42">
        <w:rPr>
          <w:rFonts w:ascii="仿宋" w:eastAsia="仿宋" w:hAnsi="仿宋" w:hint="eastAsia"/>
          <w:color w:val="000000"/>
          <w:sz w:val="24"/>
          <w:szCs w:val="24"/>
        </w:rPr>
        <w:t xml:space="preserve">5.7.1 </w:t>
      </w:r>
      <w:r w:rsidRPr="00D91A42">
        <w:rPr>
          <w:rFonts w:ascii="仿宋" w:eastAsia="仿宋" w:hAnsi="仿宋" w:hint="eastAsia"/>
          <w:sz w:val="24"/>
          <w:szCs w:val="24"/>
        </w:rPr>
        <w:t>当</w:t>
      </w:r>
      <w:r w:rsidRPr="00D91A42">
        <w:rPr>
          <w:rFonts w:ascii="仿宋" w:eastAsia="仿宋" w:hAnsi="仿宋"/>
          <w:sz w:val="24"/>
          <w:szCs w:val="24"/>
        </w:rPr>
        <w:t>组织</w:t>
      </w:r>
      <w:r w:rsidRPr="00D91A42">
        <w:rPr>
          <w:rFonts w:ascii="仿宋" w:eastAsia="仿宋" w:hAnsi="仿宋" w:hint="eastAsia"/>
          <w:sz w:val="24"/>
          <w:szCs w:val="24"/>
        </w:rPr>
        <w:t>机构</w:t>
      </w:r>
      <w:r w:rsidRPr="00D91A42">
        <w:rPr>
          <w:rFonts w:ascii="仿宋" w:eastAsia="仿宋" w:hAnsi="仿宋"/>
          <w:sz w:val="24"/>
          <w:szCs w:val="24"/>
        </w:rPr>
        <w:t>、工作流程、法律法规等发生变化</w:t>
      </w:r>
      <w:r w:rsidRPr="00D91A42">
        <w:rPr>
          <w:rFonts w:ascii="仿宋" w:eastAsia="仿宋" w:hAnsi="仿宋" w:hint="eastAsia"/>
          <w:sz w:val="24"/>
          <w:szCs w:val="24"/>
        </w:rPr>
        <w:t>或在内审和外审发现不答符合时</w:t>
      </w:r>
      <w:r w:rsidRPr="00D91A42">
        <w:rPr>
          <w:rFonts w:ascii="仿宋" w:eastAsia="仿宋" w:hAnsi="仿宋"/>
          <w:sz w:val="24"/>
          <w:szCs w:val="24"/>
        </w:rPr>
        <w:t>，应</w:t>
      </w:r>
      <w:r w:rsidRPr="00D91A42">
        <w:rPr>
          <w:rFonts w:ascii="仿宋" w:eastAsia="仿宋" w:hAnsi="仿宋" w:hint="eastAsia"/>
          <w:sz w:val="24"/>
          <w:szCs w:val="24"/>
        </w:rPr>
        <w:t>及时</w:t>
      </w:r>
      <w:r w:rsidRPr="00D91A42">
        <w:rPr>
          <w:rFonts w:ascii="仿宋" w:eastAsia="仿宋" w:hAnsi="仿宋"/>
          <w:sz w:val="24"/>
          <w:szCs w:val="24"/>
        </w:rPr>
        <w:t>对文件进行</w:t>
      </w:r>
      <w:r w:rsidRPr="00D91A42">
        <w:rPr>
          <w:rFonts w:ascii="仿宋" w:eastAsia="仿宋" w:hAnsi="仿宋" w:hint="eastAsia"/>
          <w:sz w:val="24"/>
          <w:szCs w:val="24"/>
        </w:rPr>
        <w:t>修改。</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t>5.7.2文件的修订变更及审核、批准应按原文件审批权限进行，并由提出更改的部门和归口部门填写《</w:t>
      </w:r>
      <w:r w:rsidRPr="00D91A42">
        <w:rPr>
          <w:rFonts w:ascii="仿宋" w:eastAsia="仿宋" w:hAnsi="仿宋" w:hint="eastAsia"/>
          <w:kern w:val="0"/>
          <w:sz w:val="24"/>
        </w:rPr>
        <w:t>规章制度更改申请表</w:t>
      </w:r>
      <w:r w:rsidRPr="00D91A42">
        <w:rPr>
          <w:rFonts w:ascii="仿宋" w:eastAsia="仿宋" w:hAnsi="仿宋" w:cs="Courier New" w:hint="eastAsia"/>
          <w:color w:val="000000"/>
          <w:sz w:val="24"/>
        </w:rPr>
        <w:t>》。</w:t>
      </w:r>
    </w:p>
    <w:p w:rsidR="00F34AF2" w:rsidRPr="00D91A42" w:rsidRDefault="003328DA" w:rsidP="00480D78">
      <w:pPr>
        <w:spacing w:line="460" w:lineRule="exact"/>
        <w:rPr>
          <w:rFonts w:ascii="仿宋" w:eastAsia="仿宋" w:hAnsi="仿宋"/>
          <w:sz w:val="24"/>
        </w:rPr>
      </w:pPr>
      <w:r w:rsidRPr="00D91A42">
        <w:rPr>
          <w:rFonts w:ascii="仿宋" w:eastAsia="仿宋" w:hAnsi="仿宋" w:cs="Courier New" w:hint="eastAsia"/>
          <w:color w:val="000000"/>
          <w:sz w:val="24"/>
        </w:rPr>
        <w:t>5.7.3更改文</w:t>
      </w:r>
      <w:r w:rsidRPr="00D91A42">
        <w:rPr>
          <w:rFonts w:ascii="仿宋" w:eastAsia="仿宋" w:hAnsi="仿宋" w:hint="eastAsia"/>
          <w:sz w:val="24"/>
        </w:rPr>
        <w:t>件的审批应由原审批人审批，当原审批人不在职时，可由接替其职务的人员审批。若指定其他部门或人员审批时，该部门或人员要以原审批的有关背景资料为依据，禁止未经授权和批准的任意修改。</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t>5.7.4文件更改批准后，执行如下规定。</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t>5.7.4.1质量手册的更改，由督导审计部执行；程序文件、工作文件的更改，由各归口部门执行，并确保各相关部门及时更改文件。</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t>5.7.4.2文件经多次更改，需要换版时由归口部门负责进行换版。</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t>5.7.4.3文件更改需在全部受控版本上进行。</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t>5.7.4.4书面文件更改时用蓝（黑）色中性笔填写。</w:t>
      </w:r>
    </w:p>
    <w:p w:rsidR="00F34AF2" w:rsidRPr="00D91A42" w:rsidRDefault="003328DA" w:rsidP="00480D78">
      <w:pPr>
        <w:spacing w:line="460" w:lineRule="exact"/>
        <w:rPr>
          <w:rFonts w:ascii="仿宋" w:eastAsia="仿宋" w:hAnsi="仿宋"/>
          <w:sz w:val="24"/>
        </w:rPr>
      </w:pPr>
      <w:r w:rsidRPr="00D91A42">
        <w:rPr>
          <w:rFonts w:ascii="仿宋" w:eastAsia="仿宋" w:hAnsi="仿宋" w:cs="Courier New" w:hint="eastAsia"/>
          <w:color w:val="000000"/>
          <w:sz w:val="24"/>
        </w:rPr>
        <w:t>5.7.5文件更</w:t>
      </w:r>
      <w:r w:rsidRPr="00D91A42">
        <w:rPr>
          <w:rFonts w:ascii="仿宋" w:eastAsia="仿宋" w:hAnsi="仿宋" w:hint="eastAsia"/>
          <w:sz w:val="24"/>
        </w:rPr>
        <w:t>改时，与所更改文件有关的其他所有文件也应作相应修改，以保证相关文件的有效性。</w:t>
      </w:r>
    </w:p>
    <w:p w:rsidR="00F34AF2" w:rsidRPr="00D91A42" w:rsidRDefault="003328DA" w:rsidP="00480D78">
      <w:pPr>
        <w:pStyle w:val="a5"/>
        <w:spacing w:line="460" w:lineRule="exact"/>
        <w:jc w:val="left"/>
        <w:rPr>
          <w:rFonts w:ascii="仿宋" w:eastAsia="仿宋" w:hAnsi="仿宋" w:cs="Times New Roman"/>
          <w:kern w:val="0"/>
          <w:sz w:val="24"/>
          <w:szCs w:val="24"/>
        </w:rPr>
      </w:pPr>
      <w:r w:rsidRPr="00D91A42">
        <w:rPr>
          <w:rFonts w:ascii="仿宋" w:eastAsia="仿宋" w:hAnsi="仿宋" w:cs="Times New Roman" w:hint="eastAsia"/>
          <w:kern w:val="0"/>
          <w:sz w:val="24"/>
          <w:szCs w:val="24"/>
        </w:rPr>
        <w:t>5.8  文件的保管</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t>5.8.1文件应保管在固定场所，便于查阅、借阅，并由专人负责保管。</w:t>
      </w:r>
    </w:p>
    <w:p w:rsidR="00F34AF2" w:rsidRPr="00D91A42" w:rsidRDefault="003328DA" w:rsidP="00480D78">
      <w:pPr>
        <w:spacing w:line="460" w:lineRule="exact"/>
        <w:rPr>
          <w:rFonts w:ascii="仿宋" w:eastAsia="仿宋" w:hAnsi="仿宋"/>
          <w:sz w:val="24"/>
        </w:rPr>
      </w:pPr>
      <w:r w:rsidRPr="00D91A42">
        <w:rPr>
          <w:rFonts w:ascii="仿宋" w:eastAsia="仿宋" w:hAnsi="仿宋" w:cs="Courier New" w:hint="eastAsia"/>
          <w:color w:val="000000"/>
          <w:sz w:val="24"/>
        </w:rPr>
        <w:t>5.8.2文件应</w:t>
      </w:r>
      <w:r w:rsidRPr="00D91A42">
        <w:rPr>
          <w:rFonts w:ascii="仿宋" w:eastAsia="仿宋" w:hAnsi="仿宋" w:hint="eastAsia"/>
          <w:sz w:val="24"/>
        </w:rPr>
        <w:t>妥善保管，当文件使用人的文件破损严重、影响使用时应到文件归口管理部门“以旧换新”。新文件的发放仍沿用原文件的标识方法，破损文件由文件归口管理部门销毁。</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lastRenderedPageBreak/>
        <w:t>5.8.3遗失文件的部门应提出申请后补发，补发文件使用新的发放号码。</w:t>
      </w:r>
    </w:p>
    <w:p w:rsidR="00F34AF2" w:rsidRPr="00D91A42" w:rsidRDefault="003328DA" w:rsidP="00480D78">
      <w:pPr>
        <w:spacing w:line="460" w:lineRule="exact"/>
        <w:rPr>
          <w:rFonts w:ascii="仿宋" w:eastAsia="仿宋" w:hAnsi="仿宋" w:cs="Courier New"/>
          <w:color w:val="000000"/>
          <w:sz w:val="24"/>
        </w:rPr>
      </w:pPr>
      <w:r w:rsidRPr="00D91A42">
        <w:rPr>
          <w:rFonts w:ascii="仿宋" w:eastAsia="仿宋" w:hAnsi="仿宋" w:cs="Courier New" w:hint="eastAsia"/>
          <w:color w:val="000000"/>
          <w:sz w:val="24"/>
        </w:rPr>
        <w:t>5.8.4 需要归档的文件及有关材料，应当根据有关档案法律法规以及《沈阳工学院档案管理规定》，及时收集齐全、整理归档。个人不得保存应当归档的公文，要按时提交至图书和档案馆。</w:t>
      </w:r>
    </w:p>
    <w:p w:rsidR="00F34AF2" w:rsidRPr="00D91A42" w:rsidRDefault="003328DA" w:rsidP="00480D78">
      <w:pPr>
        <w:pStyle w:val="a5"/>
        <w:spacing w:line="460" w:lineRule="exact"/>
        <w:jc w:val="left"/>
        <w:rPr>
          <w:rFonts w:ascii="仿宋" w:eastAsia="仿宋" w:hAnsi="仿宋" w:cs="Times New Roman"/>
          <w:kern w:val="0"/>
          <w:sz w:val="24"/>
          <w:szCs w:val="24"/>
        </w:rPr>
      </w:pPr>
      <w:r w:rsidRPr="00D91A42">
        <w:rPr>
          <w:rFonts w:ascii="仿宋" w:eastAsia="仿宋" w:hAnsi="仿宋" w:cs="Times New Roman" w:hint="eastAsia"/>
          <w:kern w:val="0"/>
          <w:sz w:val="24"/>
          <w:szCs w:val="24"/>
        </w:rPr>
        <w:t>5.9  文件的评审</w:t>
      </w:r>
    </w:p>
    <w:p w:rsidR="00F34AF2" w:rsidRPr="00D91A42" w:rsidRDefault="003328DA" w:rsidP="007C7D67">
      <w:pPr>
        <w:pStyle w:val="a5"/>
        <w:spacing w:line="460" w:lineRule="exact"/>
        <w:ind w:firstLineChars="196" w:firstLine="470"/>
        <w:jc w:val="left"/>
        <w:rPr>
          <w:rFonts w:ascii="仿宋" w:eastAsia="仿宋" w:hAnsi="仿宋"/>
          <w:color w:val="000000"/>
          <w:sz w:val="24"/>
          <w:szCs w:val="24"/>
        </w:rPr>
      </w:pPr>
      <w:r w:rsidRPr="00D91A42">
        <w:rPr>
          <w:rFonts w:ascii="仿宋" w:eastAsia="仿宋" w:hAnsi="仿宋"/>
          <w:sz w:val="24"/>
          <w:szCs w:val="24"/>
        </w:rPr>
        <w:t>文件在实施过程中，</w:t>
      </w:r>
      <w:r w:rsidRPr="00D91A42">
        <w:rPr>
          <w:rFonts w:ascii="仿宋" w:eastAsia="仿宋" w:hAnsi="仿宋" w:hint="eastAsia"/>
          <w:sz w:val="24"/>
          <w:szCs w:val="24"/>
        </w:rPr>
        <w:t>各</w:t>
      </w:r>
      <w:r w:rsidRPr="00D91A42">
        <w:rPr>
          <w:rFonts w:ascii="仿宋" w:eastAsia="仿宋" w:hAnsi="仿宋"/>
          <w:sz w:val="24"/>
          <w:szCs w:val="24"/>
        </w:rPr>
        <w:t>归口管理部门</w:t>
      </w:r>
      <w:r w:rsidRPr="00D91A42">
        <w:rPr>
          <w:rFonts w:ascii="仿宋" w:eastAsia="仿宋" w:hAnsi="仿宋" w:hint="eastAsia"/>
          <w:sz w:val="24"/>
          <w:szCs w:val="24"/>
        </w:rPr>
        <w:t>应</w:t>
      </w:r>
      <w:r w:rsidRPr="00D91A42">
        <w:rPr>
          <w:rFonts w:ascii="仿宋" w:eastAsia="仿宋" w:hAnsi="仿宋"/>
          <w:sz w:val="24"/>
          <w:szCs w:val="24"/>
        </w:rPr>
        <w:t>对文件进行适时</w:t>
      </w:r>
      <w:r w:rsidRPr="00D91A42">
        <w:rPr>
          <w:rFonts w:ascii="仿宋" w:eastAsia="仿宋" w:hAnsi="仿宋" w:hint="eastAsia"/>
          <w:sz w:val="24"/>
          <w:szCs w:val="24"/>
        </w:rPr>
        <w:t>的</w:t>
      </w:r>
      <w:r w:rsidRPr="00D91A42">
        <w:rPr>
          <w:rFonts w:ascii="仿宋" w:eastAsia="仿宋" w:hAnsi="仿宋"/>
          <w:sz w:val="24"/>
          <w:szCs w:val="24"/>
        </w:rPr>
        <w:t>评审</w:t>
      </w:r>
      <w:r w:rsidRPr="00D91A42">
        <w:rPr>
          <w:rFonts w:ascii="仿宋" w:eastAsia="仿宋" w:hAnsi="仿宋" w:hint="eastAsia"/>
          <w:sz w:val="24"/>
          <w:szCs w:val="24"/>
        </w:rPr>
        <w:t>。当</w:t>
      </w:r>
      <w:r w:rsidRPr="00D91A42">
        <w:rPr>
          <w:rFonts w:ascii="仿宋" w:eastAsia="仿宋" w:hAnsi="仿宋"/>
          <w:sz w:val="24"/>
          <w:szCs w:val="24"/>
        </w:rPr>
        <w:t>组织</w:t>
      </w:r>
      <w:r w:rsidRPr="00D91A42">
        <w:rPr>
          <w:rFonts w:ascii="仿宋" w:eastAsia="仿宋" w:hAnsi="仿宋" w:hint="eastAsia"/>
          <w:sz w:val="24"/>
          <w:szCs w:val="24"/>
        </w:rPr>
        <w:t>机</w:t>
      </w:r>
      <w:r w:rsidRPr="00D91A42">
        <w:rPr>
          <w:rFonts w:ascii="仿宋" w:eastAsia="仿宋" w:hAnsi="仿宋"/>
          <w:sz w:val="24"/>
          <w:szCs w:val="24"/>
        </w:rPr>
        <w:t>构、工作流程、法律法规等发生变化</w:t>
      </w:r>
      <w:r w:rsidRPr="00D91A42">
        <w:rPr>
          <w:rFonts w:ascii="仿宋" w:eastAsia="仿宋" w:hAnsi="仿宋" w:hint="eastAsia"/>
          <w:sz w:val="24"/>
          <w:szCs w:val="24"/>
        </w:rPr>
        <w:t>或在内审和外审发现不答符合时</w:t>
      </w:r>
      <w:r w:rsidRPr="00D91A42">
        <w:rPr>
          <w:rFonts w:ascii="仿宋" w:eastAsia="仿宋" w:hAnsi="仿宋"/>
          <w:sz w:val="24"/>
          <w:szCs w:val="24"/>
        </w:rPr>
        <w:t>，应</w:t>
      </w:r>
      <w:r w:rsidRPr="00D91A42">
        <w:rPr>
          <w:rFonts w:ascii="仿宋" w:eastAsia="仿宋" w:hAnsi="仿宋" w:hint="eastAsia"/>
          <w:sz w:val="24"/>
          <w:szCs w:val="24"/>
        </w:rPr>
        <w:t>及时</w:t>
      </w:r>
      <w:r w:rsidRPr="00D91A42">
        <w:rPr>
          <w:rFonts w:ascii="仿宋" w:eastAsia="仿宋" w:hAnsi="仿宋"/>
          <w:sz w:val="24"/>
          <w:szCs w:val="24"/>
        </w:rPr>
        <w:t>对文件进行评审</w:t>
      </w:r>
      <w:r w:rsidRPr="00D91A42">
        <w:rPr>
          <w:rFonts w:ascii="仿宋" w:eastAsia="仿宋" w:hAnsi="仿宋" w:hint="eastAsia"/>
          <w:sz w:val="24"/>
          <w:szCs w:val="24"/>
        </w:rPr>
        <w:t>。此外，</w:t>
      </w:r>
      <w:r w:rsidRPr="00D91A42">
        <w:rPr>
          <w:rFonts w:ascii="仿宋" w:eastAsia="仿宋" w:hAnsi="仿宋" w:hint="eastAsia"/>
          <w:color w:val="000000"/>
          <w:sz w:val="24"/>
          <w:szCs w:val="24"/>
        </w:rPr>
        <w:t>每年管理评审应对文件适宜性进行总体评审。</w:t>
      </w:r>
    </w:p>
    <w:p w:rsidR="00F34AF2" w:rsidRPr="00D91A42" w:rsidRDefault="003328DA" w:rsidP="00480D78">
      <w:pPr>
        <w:pStyle w:val="a5"/>
        <w:spacing w:line="460" w:lineRule="exact"/>
        <w:jc w:val="left"/>
        <w:rPr>
          <w:rFonts w:ascii="仿宋" w:eastAsia="仿宋" w:hAnsi="仿宋" w:cs="Times New Roman"/>
          <w:kern w:val="0"/>
          <w:sz w:val="24"/>
          <w:szCs w:val="24"/>
        </w:rPr>
      </w:pPr>
      <w:r w:rsidRPr="00D91A42">
        <w:rPr>
          <w:rFonts w:ascii="仿宋" w:eastAsia="仿宋" w:hAnsi="仿宋" w:cs="Times New Roman" w:hint="eastAsia"/>
          <w:kern w:val="0"/>
          <w:sz w:val="24"/>
          <w:szCs w:val="24"/>
        </w:rPr>
        <w:t>5.10  电子版文件管理</w:t>
      </w:r>
    </w:p>
    <w:p w:rsidR="00F34AF2" w:rsidRPr="00D91A42" w:rsidRDefault="003328DA" w:rsidP="007C7D67">
      <w:pPr>
        <w:pStyle w:val="a5"/>
        <w:spacing w:line="460" w:lineRule="exact"/>
        <w:ind w:firstLineChars="200" w:firstLine="480"/>
        <w:jc w:val="left"/>
        <w:rPr>
          <w:rFonts w:ascii="仿宋" w:eastAsia="仿宋" w:hAnsi="仿宋"/>
          <w:sz w:val="24"/>
          <w:szCs w:val="24"/>
        </w:rPr>
      </w:pPr>
      <w:r w:rsidRPr="00D91A42">
        <w:rPr>
          <w:rFonts w:ascii="仿宋" w:eastAsia="仿宋" w:hAnsi="仿宋" w:hint="eastAsia"/>
          <w:sz w:val="24"/>
          <w:szCs w:val="24"/>
        </w:rPr>
        <w:t>当文件为电子版形式，学校会通过OA办公系统进行文件的发放、更改、换版、回收、销毁等工作。各职能部门和各二级学院应按严格执行《沈阳工学院OA办公系统用户操作手册》，在OA系统上对文件进行管理和控制。</w:t>
      </w:r>
    </w:p>
    <w:p w:rsidR="00F34AF2" w:rsidRPr="00D91A42" w:rsidRDefault="003328DA" w:rsidP="00480D78">
      <w:pPr>
        <w:spacing w:line="460" w:lineRule="exact"/>
        <w:rPr>
          <w:rFonts w:ascii="黑体" w:eastAsia="黑体" w:hAnsi="黑体"/>
          <w:sz w:val="24"/>
        </w:rPr>
      </w:pPr>
      <w:r w:rsidRPr="00D91A42">
        <w:rPr>
          <w:rFonts w:ascii="黑体" w:eastAsia="黑体" w:hAnsi="黑体" w:hint="eastAsia"/>
          <w:sz w:val="24"/>
        </w:rPr>
        <w:t>6  支持性文件</w:t>
      </w:r>
    </w:p>
    <w:p w:rsidR="00F34AF2" w:rsidRPr="00D91A42" w:rsidRDefault="003328DA" w:rsidP="00480D78">
      <w:pPr>
        <w:spacing w:line="460" w:lineRule="exact"/>
        <w:ind w:firstLine="405"/>
        <w:rPr>
          <w:rFonts w:ascii="仿宋" w:eastAsia="仿宋" w:hAnsi="仿宋" w:cs="Courier New"/>
          <w:color w:val="000000"/>
          <w:sz w:val="24"/>
        </w:rPr>
      </w:pPr>
      <w:r w:rsidRPr="00D91A42">
        <w:rPr>
          <w:rFonts w:ascii="仿宋" w:eastAsia="仿宋" w:hAnsi="仿宋" w:cs="Courier New" w:hint="eastAsia"/>
          <w:color w:val="000000"/>
          <w:sz w:val="24"/>
        </w:rPr>
        <w:t>《沈阳工学院规章制度管理办法》</w:t>
      </w:r>
    </w:p>
    <w:p w:rsidR="00F34AF2" w:rsidRPr="00D91A42" w:rsidRDefault="003328DA" w:rsidP="00480D78">
      <w:pPr>
        <w:spacing w:line="460" w:lineRule="exact"/>
        <w:ind w:firstLine="405"/>
        <w:rPr>
          <w:rFonts w:ascii="仿宋" w:eastAsia="仿宋" w:hAnsi="仿宋" w:cs="Courier New"/>
          <w:color w:val="000000"/>
          <w:sz w:val="24"/>
        </w:rPr>
      </w:pPr>
      <w:r w:rsidRPr="00D91A42">
        <w:rPr>
          <w:rFonts w:ascii="仿宋" w:eastAsia="仿宋" w:hAnsi="仿宋" w:cs="Courier New" w:hint="eastAsia"/>
          <w:color w:val="000000"/>
          <w:sz w:val="24"/>
        </w:rPr>
        <w:t>《沈阳工学院公文处理办法》</w:t>
      </w:r>
    </w:p>
    <w:p w:rsidR="00F34AF2" w:rsidRPr="00D91A42" w:rsidRDefault="003328DA" w:rsidP="00480D78">
      <w:pPr>
        <w:spacing w:line="460" w:lineRule="exact"/>
        <w:ind w:firstLine="405"/>
        <w:rPr>
          <w:rFonts w:ascii="仿宋" w:eastAsia="仿宋" w:hAnsi="仿宋" w:cs="Courier New"/>
          <w:color w:val="000000"/>
          <w:sz w:val="24"/>
        </w:rPr>
      </w:pPr>
      <w:r w:rsidRPr="00D91A42">
        <w:rPr>
          <w:rFonts w:ascii="仿宋" w:eastAsia="仿宋" w:hAnsi="仿宋" w:cs="Courier New" w:hint="eastAsia"/>
          <w:color w:val="000000"/>
          <w:sz w:val="24"/>
        </w:rPr>
        <w:t>《沈阳工学院档案管理规定》</w:t>
      </w:r>
    </w:p>
    <w:p w:rsidR="00F34AF2" w:rsidRPr="00D91A42" w:rsidRDefault="003328DA" w:rsidP="00480D78">
      <w:pPr>
        <w:spacing w:line="460" w:lineRule="exact"/>
        <w:ind w:firstLine="405"/>
        <w:rPr>
          <w:rFonts w:ascii="仿宋" w:eastAsia="仿宋" w:hAnsi="仿宋" w:cs="Courier New"/>
          <w:color w:val="000000"/>
          <w:sz w:val="24"/>
        </w:rPr>
      </w:pPr>
      <w:r w:rsidRPr="00D91A42">
        <w:rPr>
          <w:rFonts w:ascii="仿宋" w:eastAsia="仿宋" w:hAnsi="仿宋" w:hint="eastAsia"/>
          <w:sz w:val="24"/>
        </w:rPr>
        <w:t>《沈阳工学院OA办公系统用户操作手册》</w:t>
      </w:r>
    </w:p>
    <w:p w:rsidR="00F34AF2" w:rsidRPr="00D91A42" w:rsidRDefault="003328DA" w:rsidP="00480D78">
      <w:pPr>
        <w:spacing w:line="460" w:lineRule="exact"/>
        <w:rPr>
          <w:rFonts w:ascii="黑体" w:eastAsia="黑体" w:hAnsi="黑体"/>
          <w:sz w:val="24"/>
        </w:rPr>
      </w:pPr>
      <w:r w:rsidRPr="00D91A42">
        <w:rPr>
          <w:rFonts w:ascii="黑体" w:eastAsia="黑体" w:hAnsi="黑体" w:hint="eastAsia"/>
          <w:sz w:val="24"/>
        </w:rPr>
        <w:t xml:space="preserve">7  相关记录 </w:t>
      </w:r>
    </w:p>
    <w:p w:rsidR="00F34AF2" w:rsidRPr="00D91A42" w:rsidRDefault="003328DA" w:rsidP="00480D78">
      <w:pPr>
        <w:spacing w:line="460" w:lineRule="exact"/>
        <w:rPr>
          <w:rFonts w:ascii="仿宋" w:eastAsia="仿宋" w:hAnsi="仿宋"/>
          <w:color w:val="000000"/>
          <w:sz w:val="24"/>
        </w:rPr>
      </w:pPr>
      <w:r w:rsidRPr="00D91A42">
        <w:rPr>
          <w:rFonts w:ascii="仿宋" w:eastAsia="仿宋" w:hAnsi="仿宋" w:hint="eastAsia"/>
          <w:color w:val="000000"/>
          <w:sz w:val="24"/>
        </w:rPr>
        <w:t xml:space="preserve">7.1 文件发放/回收记录    </w:t>
      </w:r>
    </w:p>
    <w:p w:rsidR="00F34AF2" w:rsidRPr="00D91A42" w:rsidRDefault="003328DA" w:rsidP="00480D78">
      <w:pPr>
        <w:spacing w:line="460" w:lineRule="exact"/>
        <w:rPr>
          <w:rFonts w:ascii="仿宋" w:eastAsia="仿宋" w:hAnsi="仿宋"/>
          <w:color w:val="000000"/>
          <w:sz w:val="24"/>
        </w:rPr>
      </w:pPr>
      <w:r w:rsidRPr="00D91A42">
        <w:rPr>
          <w:rFonts w:ascii="仿宋" w:eastAsia="仿宋" w:hAnsi="仿宋" w:hint="eastAsia"/>
          <w:color w:val="000000"/>
          <w:sz w:val="24"/>
        </w:rPr>
        <w:t xml:space="preserve">    编号：</w:t>
      </w:r>
      <w:r w:rsidRPr="00D91A42">
        <w:rPr>
          <w:rFonts w:ascii="仿宋" w:eastAsia="仿宋" w:hAnsi="仿宋" w:hint="eastAsia"/>
          <w:sz w:val="24"/>
        </w:rPr>
        <w:t>SYGXY/</w:t>
      </w:r>
      <w:r w:rsidRPr="00D91A42">
        <w:rPr>
          <w:rFonts w:ascii="仿宋" w:eastAsia="仿宋" w:hAnsi="仿宋"/>
          <w:sz w:val="24"/>
        </w:rPr>
        <w:t>JL</w:t>
      </w:r>
      <w:r w:rsidRPr="00D91A42">
        <w:rPr>
          <w:rFonts w:ascii="仿宋" w:eastAsia="仿宋" w:hAnsi="仿宋" w:hint="eastAsia"/>
          <w:sz w:val="24"/>
        </w:rPr>
        <w:t>-07-01</w:t>
      </w:r>
    </w:p>
    <w:p w:rsidR="00F34AF2" w:rsidRPr="00D91A42" w:rsidRDefault="003328DA" w:rsidP="007C7D67">
      <w:pPr>
        <w:spacing w:line="460" w:lineRule="exact"/>
        <w:ind w:firstLineChars="200" w:firstLine="480"/>
        <w:rPr>
          <w:rFonts w:ascii="仿宋" w:eastAsia="仿宋" w:hAnsi="仿宋"/>
          <w:color w:val="000000"/>
          <w:sz w:val="24"/>
        </w:rPr>
      </w:pPr>
      <w:r w:rsidRPr="00D91A42">
        <w:rPr>
          <w:rFonts w:ascii="仿宋" w:eastAsia="仿宋" w:hAnsi="仿宋" w:hint="eastAsia"/>
          <w:color w:val="000000"/>
          <w:sz w:val="24"/>
        </w:rPr>
        <w:t>保存期限：长期</w:t>
      </w:r>
    </w:p>
    <w:p w:rsidR="00F34AF2" w:rsidRPr="00D91A42" w:rsidRDefault="003328DA" w:rsidP="007C7D67">
      <w:pPr>
        <w:spacing w:line="460" w:lineRule="exact"/>
        <w:ind w:firstLineChars="200" w:firstLine="480"/>
        <w:rPr>
          <w:rFonts w:ascii="仿宋" w:eastAsia="仿宋" w:hAnsi="仿宋"/>
          <w:color w:val="000000"/>
          <w:sz w:val="24"/>
        </w:rPr>
      </w:pPr>
      <w:r w:rsidRPr="00D91A42">
        <w:rPr>
          <w:rFonts w:ascii="仿宋" w:eastAsia="仿宋" w:hAnsi="仿宋" w:hint="eastAsia"/>
          <w:color w:val="000000"/>
          <w:sz w:val="24"/>
        </w:rPr>
        <w:t>保存地点：督导审计部</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t>7.2 规章制度更改申请表</w:t>
      </w:r>
    </w:p>
    <w:p w:rsidR="00F34AF2" w:rsidRPr="00D91A42" w:rsidRDefault="003328DA" w:rsidP="007C7D67">
      <w:pPr>
        <w:widowControl/>
        <w:spacing w:line="460" w:lineRule="exact"/>
        <w:ind w:firstLineChars="200" w:firstLine="480"/>
        <w:jc w:val="left"/>
        <w:rPr>
          <w:rFonts w:ascii="仿宋" w:eastAsia="仿宋" w:hAnsi="仿宋"/>
          <w:kern w:val="0"/>
          <w:sz w:val="24"/>
        </w:rPr>
      </w:pPr>
      <w:r w:rsidRPr="00D91A42">
        <w:rPr>
          <w:rFonts w:ascii="仿宋" w:eastAsia="仿宋" w:hAnsi="仿宋" w:hint="eastAsia"/>
          <w:color w:val="000000"/>
          <w:sz w:val="24"/>
        </w:rPr>
        <w:t>编号：</w:t>
      </w:r>
      <w:r w:rsidRPr="00D91A42">
        <w:rPr>
          <w:rFonts w:ascii="仿宋" w:eastAsia="仿宋" w:hAnsi="仿宋" w:hint="eastAsia"/>
          <w:sz w:val="24"/>
        </w:rPr>
        <w:t>SYGXY/</w:t>
      </w:r>
      <w:r w:rsidRPr="00D91A42">
        <w:rPr>
          <w:rFonts w:ascii="仿宋" w:eastAsia="仿宋" w:hAnsi="仿宋"/>
          <w:sz w:val="24"/>
        </w:rPr>
        <w:t>JL</w:t>
      </w:r>
      <w:r w:rsidRPr="00D91A42">
        <w:rPr>
          <w:rFonts w:ascii="仿宋" w:eastAsia="仿宋" w:hAnsi="仿宋" w:hint="eastAsia"/>
          <w:sz w:val="24"/>
        </w:rPr>
        <w:t>-07-02</w:t>
      </w:r>
    </w:p>
    <w:p w:rsidR="00F34AF2" w:rsidRPr="00D91A42" w:rsidRDefault="003328DA" w:rsidP="007C7D67">
      <w:pPr>
        <w:spacing w:line="460" w:lineRule="exact"/>
        <w:ind w:firstLineChars="200" w:firstLine="480"/>
        <w:rPr>
          <w:rFonts w:ascii="仿宋" w:eastAsia="仿宋" w:hAnsi="仿宋"/>
          <w:color w:val="000000"/>
          <w:sz w:val="24"/>
        </w:rPr>
      </w:pPr>
      <w:r w:rsidRPr="00D91A42">
        <w:rPr>
          <w:rFonts w:ascii="仿宋" w:eastAsia="仿宋" w:hAnsi="仿宋" w:hint="eastAsia"/>
          <w:color w:val="000000"/>
          <w:sz w:val="24"/>
        </w:rPr>
        <w:t xml:space="preserve">保存期限：2年    </w:t>
      </w:r>
    </w:p>
    <w:p w:rsidR="00F34AF2" w:rsidRPr="00D91A42" w:rsidRDefault="003328DA" w:rsidP="007C7D67">
      <w:pPr>
        <w:spacing w:line="460" w:lineRule="exact"/>
        <w:ind w:firstLineChars="200" w:firstLine="480"/>
        <w:rPr>
          <w:rFonts w:ascii="仿宋" w:eastAsia="仿宋" w:hAnsi="仿宋"/>
          <w:color w:val="000000"/>
          <w:sz w:val="24"/>
        </w:rPr>
      </w:pPr>
      <w:r w:rsidRPr="00D91A42">
        <w:rPr>
          <w:rFonts w:ascii="仿宋" w:eastAsia="仿宋" w:hAnsi="仿宋" w:hint="eastAsia"/>
          <w:color w:val="000000"/>
          <w:sz w:val="24"/>
        </w:rPr>
        <w:t>保存地点：督导审计部</w:t>
      </w:r>
    </w:p>
    <w:p w:rsidR="00F34AF2" w:rsidRPr="00D91A42" w:rsidRDefault="003328DA" w:rsidP="00480D78">
      <w:pPr>
        <w:widowControl/>
        <w:spacing w:line="460" w:lineRule="exact"/>
        <w:jc w:val="left"/>
        <w:rPr>
          <w:rFonts w:ascii="仿宋" w:eastAsia="仿宋" w:hAnsi="仿宋"/>
          <w:kern w:val="0"/>
          <w:sz w:val="24"/>
        </w:rPr>
      </w:pPr>
      <w:r w:rsidRPr="00D91A42">
        <w:rPr>
          <w:rFonts w:ascii="仿宋" w:eastAsia="仿宋" w:hAnsi="仿宋" w:hint="eastAsia"/>
          <w:kern w:val="0"/>
          <w:sz w:val="24"/>
        </w:rPr>
        <w:lastRenderedPageBreak/>
        <w:t>7.3文件借阅、复印、领用申请表</w:t>
      </w:r>
    </w:p>
    <w:p w:rsidR="00F34AF2" w:rsidRPr="00D91A42" w:rsidRDefault="003328DA" w:rsidP="007C7D67">
      <w:pPr>
        <w:widowControl/>
        <w:spacing w:line="460" w:lineRule="exact"/>
        <w:ind w:firstLineChars="200" w:firstLine="480"/>
        <w:jc w:val="left"/>
        <w:rPr>
          <w:rFonts w:ascii="仿宋" w:eastAsia="仿宋" w:hAnsi="仿宋" w:cs="Courier New"/>
          <w:color w:val="000000"/>
          <w:sz w:val="24"/>
        </w:rPr>
      </w:pPr>
      <w:r w:rsidRPr="00D91A42">
        <w:rPr>
          <w:rFonts w:ascii="仿宋" w:eastAsia="仿宋" w:hAnsi="仿宋" w:hint="eastAsia"/>
          <w:color w:val="000000"/>
          <w:sz w:val="24"/>
        </w:rPr>
        <w:t>编号：</w:t>
      </w:r>
      <w:r w:rsidRPr="00D91A42">
        <w:rPr>
          <w:rFonts w:ascii="仿宋" w:eastAsia="仿宋" w:hAnsi="仿宋" w:hint="eastAsia"/>
          <w:sz w:val="24"/>
        </w:rPr>
        <w:t>SYGXY/</w:t>
      </w:r>
      <w:r w:rsidRPr="00D91A42">
        <w:rPr>
          <w:rFonts w:ascii="仿宋" w:eastAsia="仿宋" w:hAnsi="仿宋"/>
          <w:sz w:val="24"/>
        </w:rPr>
        <w:t>JL</w:t>
      </w:r>
      <w:r w:rsidRPr="00D91A42">
        <w:rPr>
          <w:rFonts w:ascii="仿宋" w:eastAsia="仿宋" w:hAnsi="仿宋" w:hint="eastAsia"/>
          <w:sz w:val="24"/>
        </w:rPr>
        <w:t>-07-03</w:t>
      </w:r>
    </w:p>
    <w:p w:rsidR="00F34AF2" w:rsidRPr="00D91A42" w:rsidRDefault="003328DA" w:rsidP="007C7D67">
      <w:pPr>
        <w:spacing w:line="460" w:lineRule="exact"/>
        <w:ind w:firstLineChars="200" w:firstLine="480"/>
        <w:rPr>
          <w:rFonts w:ascii="仿宋" w:eastAsia="仿宋" w:hAnsi="仿宋"/>
          <w:color w:val="000000"/>
          <w:sz w:val="24"/>
        </w:rPr>
      </w:pPr>
      <w:r w:rsidRPr="00D91A42">
        <w:rPr>
          <w:rFonts w:ascii="仿宋" w:eastAsia="仿宋" w:hAnsi="仿宋" w:hint="eastAsia"/>
          <w:color w:val="000000"/>
          <w:sz w:val="24"/>
        </w:rPr>
        <w:t xml:space="preserve">保存期限：2年    </w:t>
      </w:r>
    </w:p>
    <w:p w:rsidR="00F34AF2" w:rsidRPr="00D91A42" w:rsidRDefault="003328DA" w:rsidP="007C7D67">
      <w:pPr>
        <w:spacing w:line="460" w:lineRule="exact"/>
        <w:ind w:firstLineChars="200" w:firstLine="480"/>
        <w:rPr>
          <w:rFonts w:ascii="仿宋" w:eastAsia="仿宋" w:hAnsi="仿宋"/>
          <w:color w:val="000000"/>
          <w:sz w:val="24"/>
        </w:rPr>
      </w:pPr>
      <w:r w:rsidRPr="00D91A42">
        <w:rPr>
          <w:rFonts w:ascii="仿宋" w:eastAsia="仿宋" w:hAnsi="仿宋" w:hint="eastAsia"/>
          <w:color w:val="000000"/>
          <w:sz w:val="24"/>
        </w:rPr>
        <w:t>保存地点：督导审计部</w:t>
      </w:r>
    </w:p>
    <w:p w:rsidR="00F34AF2" w:rsidRPr="00D91A42" w:rsidRDefault="003328DA" w:rsidP="00480D78">
      <w:pPr>
        <w:widowControl/>
        <w:spacing w:line="460" w:lineRule="exact"/>
        <w:jc w:val="left"/>
        <w:rPr>
          <w:rFonts w:ascii="仿宋" w:eastAsia="仿宋" w:hAnsi="仿宋"/>
          <w:sz w:val="24"/>
        </w:rPr>
      </w:pPr>
      <w:r w:rsidRPr="00D91A42">
        <w:rPr>
          <w:rFonts w:ascii="仿宋" w:eastAsia="仿宋" w:hAnsi="仿宋" w:hint="eastAsia"/>
          <w:color w:val="000000"/>
          <w:sz w:val="24"/>
        </w:rPr>
        <w:t>7.4</w:t>
      </w:r>
      <w:r w:rsidRPr="00D91A42">
        <w:rPr>
          <w:rFonts w:ascii="仿宋" w:eastAsia="仿宋" w:hAnsi="仿宋" w:hint="eastAsia"/>
          <w:sz w:val="24"/>
        </w:rPr>
        <w:t>文件（记录）销毁申请表</w:t>
      </w:r>
    </w:p>
    <w:p w:rsidR="00F34AF2" w:rsidRPr="00D91A42" w:rsidRDefault="003328DA" w:rsidP="007C7D67">
      <w:pPr>
        <w:widowControl/>
        <w:spacing w:line="460" w:lineRule="exact"/>
        <w:ind w:firstLineChars="200" w:firstLine="480"/>
        <w:jc w:val="left"/>
        <w:rPr>
          <w:rFonts w:ascii="仿宋" w:eastAsia="仿宋" w:hAnsi="仿宋"/>
          <w:kern w:val="0"/>
          <w:sz w:val="24"/>
        </w:rPr>
      </w:pPr>
      <w:r w:rsidRPr="00D91A42">
        <w:rPr>
          <w:rFonts w:ascii="仿宋" w:eastAsia="仿宋" w:hAnsi="仿宋" w:hint="eastAsia"/>
          <w:color w:val="000000"/>
          <w:sz w:val="24"/>
        </w:rPr>
        <w:t>编号：</w:t>
      </w:r>
      <w:r w:rsidRPr="00D91A42">
        <w:rPr>
          <w:rFonts w:ascii="仿宋" w:eastAsia="仿宋" w:hAnsi="仿宋" w:hint="eastAsia"/>
          <w:sz w:val="24"/>
        </w:rPr>
        <w:t>SYGXY/</w:t>
      </w:r>
      <w:r w:rsidRPr="00D91A42">
        <w:rPr>
          <w:rFonts w:ascii="仿宋" w:eastAsia="仿宋" w:hAnsi="仿宋"/>
          <w:sz w:val="24"/>
        </w:rPr>
        <w:t>JL</w:t>
      </w:r>
      <w:r w:rsidRPr="00D91A42">
        <w:rPr>
          <w:rFonts w:ascii="仿宋" w:eastAsia="仿宋" w:hAnsi="仿宋" w:hint="eastAsia"/>
          <w:sz w:val="24"/>
        </w:rPr>
        <w:t>-07-04</w:t>
      </w:r>
    </w:p>
    <w:p w:rsidR="00F34AF2" w:rsidRPr="00D91A42" w:rsidRDefault="003328DA" w:rsidP="007C7D67">
      <w:pPr>
        <w:spacing w:line="460" w:lineRule="exact"/>
        <w:ind w:firstLineChars="200" w:firstLine="480"/>
        <w:rPr>
          <w:rFonts w:ascii="仿宋" w:eastAsia="仿宋" w:hAnsi="仿宋"/>
          <w:color w:val="000000"/>
          <w:sz w:val="24"/>
        </w:rPr>
      </w:pPr>
      <w:r w:rsidRPr="00D91A42">
        <w:rPr>
          <w:rFonts w:ascii="仿宋" w:eastAsia="仿宋" w:hAnsi="仿宋" w:hint="eastAsia"/>
          <w:color w:val="000000"/>
          <w:sz w:val="24"/>
        </w:rPr>
        <w:t xml:space="preserve">保存期限：长期    </w:t>
      </w:r>
    </w:p>
    <w:p w:rsidR="00F34AF2" w:rsidRPr="007C7D67" w:rsidRDefault="003328DA" w:rsidP="007C7D67">
      <w:pPr>
        <w:spacing w:line="460" w:lineRule="exact"/>
        <w:ind w:firstLineChars="200" w:firstLine="480"/>
        <w:rPr>
          <w:rFonts w:ascii="仿宋" w:eastAsia="仿宋" w:hAnsi="仿宋"/>
          <w:color w:val="000000"/>
          <w:sz w:val="24"/>
        </w:rPr>
      </w:pPr>
      <w:r w:rsidRPr="00D91A42">
        <w:rPr>
          <w:rFonts w:ascii="仿宋" w:eastAsia="仿宋" w:hAnsi="仿宋" w:hint="eastAsia"/>
          <w:color w:val="000000"/>
          <w:sz w:val="24"/>
        </w:rPr>
        <w:t>保存地点：督导审计部</w:t>
      </w:r>
    </w:p>
    <w:p w:rsidR="00F34AF2" w:rsidRPr="007C7D67" w:rsidRDefault="00F34AF2" w:rsidP="00480D78">
      <w:pPr>
        <w:tabs>
          <w:tab w:val="left" w:pos="6855"/>
        </w:tabs>
        <w:spacing w:line="460" w:lineRule="exact"/>
        <w:rPr>
          <w:rFonts w:ascii="仿宋" w:eastAsia="仿宋" w:hAnsi="仿宋"/>
          <w:sz w:val="24"/>
        </w:rPr>
      </w:pPr>
    </w:p>
    <w:sectPr w:rsidR="00F34AF2" w:rsidRPr="007C7D67" w:rsidSect="00F34AF2">
      <w:headerReference w:type="default" r:id="rId8"/>
      <w:footerReference w:type="default" r:id="rId9"/>
      <w:pgSz w:w="11906" w:h="16838"/>
      <w:pgMar w:top="1440" w:right="1800" w:bottom="1440" w:left="1800" w:header="850"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6AC" w:rsidRDefault="000C16AC" w:rsidP="00F34AF2">
      <w:r>
        <w:separator/>
      </w:r>
    </w:p>
  </w:endnote>
  <w:endnote w:type="continuationSeparator" w:id="1">
    <w:p w:rsidR="000C16AC" w:rsidRDefault="000C16AC" w:rsidP="00F34A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5815"/>
    </w:sdtPr>
    <w:sdtContent>
      <w:p w:rsidR="00F34AF2" w:rsidRDefault="001156F3">
        <w:pPr>
          <w:pStyle w:val="a8"/>
          <w:jc w:val="center"/>
        </w:pPr>
        <w:r w:rsidRPr="001156F3">
          <w:fldChar w:fldCharType="begin"/>
        </w:r>
        <w:r w:rsidR="003328DA">
          <w:instrText xml:space="preserve"> PAGE   \* MERGEFORMAT </w:instrText>
        </w:r>
        <w:r w:rsidRPr="001156F3">
          <w:fldChar w:fldCharType="separate"/>
        </w:r>
        <w:r w:rsidR="00D91A42" w:rsidRPr="00D91A42">
          <w:rPr>
            <w:noProof/>
            <w:lang w:val="zh-CN"/>
          </w:rPr>
          <w:t>7</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6AC" w:rsidRDefault="000C16AC" w:rsidP="00F34AF2">
      <w:r>
        <w:separator/>
      </w:r>
    </w:p>
  </w:footnote>
  <w:footnote w:type="continuationSeparator" w:id="1">
    <w:p w:rsidR="000C16AC" w:rsidRDefault="000C16AC" w:rsidP="00F34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F2" w:rsidRDefault="00F34AF2"/>
  <w:tbl>
    <w:tblPr>
      <w:tblStyle w:val="ac"/>
      <w:tblW w:w="8698" w:type="dxa"/>
      <w:tblInd w:w="-176" w:type="dxa"/>
      <w:tblLayout w:type="fixed"/>
      <w:tblLook w:val="04A0"/>
    </w:tblPr>
    <w:tblGrid>
      <w:gridCol w:w="4962"/>
      <w:gridCol w:w="1276"/>
      <w:gridCol w:w="2460"/>
    </w:tblGrid>
    <w:tr w:rsidR="00F34AF2" w:rsidTr="003F5362">
      <w:tc>
        <w:tcPr>
          <w:tcW w:w="4962" w:type="dxa"/>
          <w:vMerge w:val="restart"/>
        </w:tcPr>
        <w:p w:rsidR="00F34AF2" w:rsidRPr="002C586D" w:rsidRDefault="003328DA" w:rsidP="009B05D1">
          <w:pPr>
            <w:spacing w:beforeLines="50" w:line="360" w:lineRule="auto"/>
            <w:jc w:val="center"/>
            <w:rPr>
              <w:rFonts w:ascii="仿宋" w:eastAsia="仿宋" w:hAnsi="仿宋"/>
              <w:sz w:val="24"/>
            </w:rPr>
          </w:pPr>
          <w:r w:rsidRPr="002C586D">
            <w:rPr>
              <w:rFonts w:ascii="仿宋" w:eastAsia="仿宋" w:hAnsi="仿宋" w:hint="eastAsia"/>
              <w:sz w:val="24"/>
            </w:rPr>
            <w:t>沈 阳 工 学 院</w:t>
          </w:r>
        </w:p>
        <w:p w:rsidR="00F34AF2" w:rsidRPr="003F5362" w:rsidRDefault="003328DA">
          <w:pPr>
            <w:jc w:val="center"/>
            <w:rPr>
              <w:rFonts w:asciiTheme="minorEastAsia" w:eastAsiaTheme="minorEastAsia" w:hAnsiTheme="minorEastAsia"/>
              <w:b/>
              <w:sz w:val="32"/>
              <w:szCs w:val="32"/>
            </w:rPr>
          </w:pPr>
          <w:r w:rsidRPr="003F5362">
            <w:rPr>
              <w:rFonts w:asciiTheme="minorEastAsia" w:eastAsiaTheme="minorEastAsia" w:hAnsiTheme="minorEastAsia" w:hint="eastAsia"/>
              <w:b/>
              <w:sz w:val="32"/>
              <w:szCs w:val="32"/>
            </w:rPr>
            <w:t>质 量 保 障 体 系 程 序 文 件</w:t>
          </w:r>
        </w:p>
      </w:tc>
      <w:tc>
        <w:tcPr>
          <w:tcW w:w="1276" w:type="dxa"/>
          <w:tcBorders>
            <w:right w:val="single" w:sz="4" w:space="0" w:color="auto"/>
          </w:tcBorders>
        </w:tcPr>
        <w:p w:rsidR="00F34AF2" w:rsidRPr="003F5362" w:rsidRDefault="003328DA" w:rsidP="009B05D1">
          <w:pPr>
            <w:spacing w:beforeLines="50" w:line="360" w:lineRule="auto"/>
            <w:jc w:val="center"/>
            <w:rPr>
              <w:rFonts w:ascii="仿宋" w:eastAsia="仿宋" w:hAnsi="仿宋"/>
              <w:szCs w:val="21"/>
            </w:rPr>
          </w:pPr>
          <w:r w:rsidRPr="003F5362">
            <w:rPr>
              <w:rFonts w:ascii="仿宋" w:eastAsia="仿宋" w:hAnsi="仿宋" w:hint="eastAsia"/>
              <w:szCs w:val="21"/>
            </w:rPr>
            <w:t>编 号</w:t>
          </w:r>
        </w:p>
      </w:tc>
      <w:tc>
        <w:tcPr>
          <w:tcW w:w="2460" w:type="dxa"/>
          <w:tcBorders>
            <w:left w:val="single" w:sz="4" w:space="0" w:color="auto"/>
          </w:tcBorders>
        </w:tcPr>
        <w:p w:rsidR="00F34AF2" w:rsidRPr="003F5362" w:rsidRDefault="003328DA" w:rsidP="009B05D1">
          <w:pPr>
            <w:spacing w:beforeLines="50" w:line="360" w:lineRule="auto"/>
            <w:jc w:val="left"/>
            <w:rPr>
              <w:rFonts w:ascii="仿宋" w:eastAsia="仿宋" w:hAnsi="仿宋"/>
              <w:szCs w:val="21"/>
            </w:rPr>
          </w:pPr>
          <w:r w:rsidRPr="003F5362">
            <w:rPr>
              <w:rFonts w:ascii="仿宋" w:eastAsia="仿宋" w:hAnsi="仿宋" w:hint="eastAsia"/>
              <w:szCs w:val="21"/>
            </w:rPr>
            <w:t>SYGXY/ Q·CX-01-2017</w:t>
          </w:r>
        </w:p>
      </w:tc>
    </w:tr>
    <w:tr w:rsidR="00F34AF2" w:rsidTr="003F5362">
      <w:tc>
        <w:tcPr>
          <w:tcW w:w="4962" w:type="dxa"/>
          <w:vMerge/>
          <w:tcBorders>
            <w:bottom w:val="single" w:sz="4" w:space="0" w:color="auto"/>
          </w:tcBorders>
        </w:tcPr>
        <w:p w:rsidR="00F34AF2" w:rsidRDefault="00F34AF2">
          <w:pPr>
            <w:jc w:val="center"/>
            <w:rPr>
              <w:sz w:val="24"/>
            </w:rPr>
          </w:pPr>
        </w:p>
      </w:tc>
      <w:tc>
        <w:tcPr>
          <w:tcW w:w="1276" w:type="dxa"/>
          <w:tcBorders>
            <w:right w:val="single" w:sz="4" w:space="0" w:color="auto"/>
          </w:tcBorders>
        </w:tcPr>
        <w:p w:rsidR="00F34AF2" w:rsidRPr="003F5362" w:rsidRDefault="003328DA" w:rsidP="009B05D1">
          <w:pPr>
            <w:spacing w:beforeLines="50" w:line="360" w:lineRule="auto"/>
            <w:jc w:val="center"/>
            <w:rPr>
              <w:rFonts w:ascii="仿宋" w:eastAsia="仿宋" w:hAnsi="仿宋"/>
              <w:szCs w:val="21"/>
            </w:rPr>
          </w:pPr>
          <w:r w:rsidRPr="003F5362">
            <w:rPr>
              <w:rFonts w:ascii="仿宋" w:eastAsia="仿宋" w:hAnsi="仿宋" w:hint="eastAsia"/>
              <w:szCs w:val="21"/>
            </w:rPr>
            <w:t>版 本</w:t>
          </w:r>
        </w:p>
      </w:tc>
      <w:tc>
        <w:tcPr>
          <w:tcW w:w="2460" w:type="dxa"/>
          <w:tcBorders>
            <w:left w:val="single" w:sz="4" w:space="0" w:color="auto"/>
          </w:tcBorders>
        </w:tcPr>
        <w:p w:rsidR="00F34AF2" w:rsidRPr="003F5362" w:rsidRDefault="003328DA" w:rsidP="009B05D1">
          <w:pPr>
            <w:spacing w:beforeLines="50" w:line="360" w:lineRule="auto"/>
            <w:jc w:val="center"/>
            <w:rPr>
              <w:rFonts w:ascii="仿宋" w:eastAsia="仿宋" w:hAnsi="仿宋"/>
              <w:szCs w:val="21"/>
            </w:rPr>
          </w:pPr>
          <w:r w:rsidRPr="003F5362">
            <w:rPr>
              <w:rFonts w:ascii="仿宋" w:eastAsia="仿宋" w:hAnsi="仿宋" w:hint="eastAsia"/>
              <w:szCs w:val="21"/>
            </w:rPr>
            <w:t>A/0</w:t>
          </w:r>
        </w:p>
      </w:tc>
    </w:tr>
    <w:tr w:rsidR="00F34AF2" w:rsidTr="003F5362">
      <w:trPr>
        <w:trHeight w:val="276"/>
      </w:trPr>
      <w:tc>
        <w:tcPr>
          <w:tcW w:w="4962" w:type="dxa"/>
          <w:tcBorders>
            <w:top w:val="single" w:sz="4" w:space="0" w:color="auto"/>
            <w:bottom w:val="single" w:sz="4" w:space="0" w:color="auto"/>
          </w:tcBorders>
        </w:tcPr>
        <w:p w:rsidR="00F34AF2" w:rsidRDefault="003328DA" w:rsidP="009B05D1">
          <w:pPr>
            <w:spacing w:beforeLines="50" w:line="360" w:lineRule="auto"/>
            <w:jc w:val="center"/>
            <w:rPr>
              <w:rFonts w:ascii="黑体" w:eastAsia="黑体" w:hAnsi="黑体"/>
              <w:sz w:val="24"/>
            </w:rPr>
          </w:pPr>
          <w:r>
            <w:rPr>
              <w:rFonts w:ascii="黑体" w:eastAsia="黑体" w:hAnsi="黑体" w:hint="eastAsia"/>
              <w:sz w:val="24"/>
            </w:rPr>
            <w:t>01  文 件 控 制 程 序</w:t>
          </w:r>
        </w:p>
      </w:tc>
      <w:tc>
        <w:tcPr>
          <w:tcW w:w="1276" w:type="dxa"/>
          <w:tcBorders>
            <w:right w:val="single" w:sz="4" w:space="0" w:color="auto"/>
          </w:tcBorders>
        </w:tcPr>
        <w:p w:rsidR="00F34AF2" w:rsidRPr="003F5362" w:rsidRDefault="003328DA" w:rsidP="009B05D1">
          <w:pPr>
            <w:spacing w:beforeLines="50" w:line="360" w:lineRule="auto"/>
            <w:jc w:val="center"/>
            <w:rPr>
              <w:rFonts w:ascii="仿宋" w:eastAsia="仿宋" w:hAnsi="仿宋"/>
              <w:szCs w:val="21"/>
            </w:rPr>
          </w:pPr>
          <w:r w:rsidRPr="003F5362">
            <w:rPr>
              <w:rFonts w:ascii="仿宋" w:eastAsia="仿宋" w:hAnsi="仿宋" w:hint="eastAsia"/>
              <w:szCs w:val="21"/>
            </w:rPr>
            <w:t>生效日期</w:t>
          </w:r>
        </w:p>
      </w:tc>
      <w:tc>
        <w:tcPr>
          <w:tcW w:w="2460" w:type="dxa"/>
          <w:tcBorders>
            <w:left w:val="single" w:sz="4" w:space="0" w:color="auto"/>
          </w:tcBorders>
        </w:tcPr>
        <w:p w:rsidR="00F34AF2" w:rsidRPr="003F5362" w:rsidRDefault="003328DA" w:rsidP="009B05D1">
          <w:pPr>
            <w:spacing w:beforeLines="50" w:line="360" w:lineRule="auto"/>
            <w:jc w:val="center"/>
            <w:rPr>
              <w:rFonts w:ascii="仿宋" w:eastAsia="仿宋" w:hAnsi="仿宋"/>
              <w:szCs w:val="21"/>
            </w:rPr>
          </w:pPr>
          <w:r w:rsidRPr="003F5362">
            <w:rPr>
              <w:rFonts w:ascii="仿宋" w:eastAsia="仿宋" w:hAnsi="仿宋" w:hint="eastAsia"/>
              <w:szCs w:val="21"/>
            </w:rPr>
            <w:t>2018年3月15日</w:t>
          </w:r>
        </w:p>
      </w:tc>
    </w:tr>
  </w:tbl>
  <w:p w:rsidR="00F34AF2" w:rsidRDefault="00F34AF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CDF"/>
    <w:rsid w:val="00004D1B"/>
    <w:rsid w:val="00024926"/>
    <w:rsid w:val="00030757"/>
    <w:rsid w:val="00062DB5"/>
    <w:rsid w:val="00081B71"/>
    <w:rsid w:val="00092CDF"/>
    <w:rsid w:val="000C16AC"/>
    <w:rsid w:val="000D11E6"/>
    <w:rsid w:val="000D5FE9"/>
    <w:rsid w:val="000E2090"/>
    <w:rsid w:val="000E49A6"/>
    <w:rsid w:val="00100AEE"/>
    <w:rsid w:val="001077FC"/>
    <w:rsid w:val="001156F3"/>
    <w:rsid w:val="00122D94"/>
    <w:rsid w:val="00130A50"/>
    <w:rsid w:val="00131EDD"/>
    <w:rsid w:val="00133798"/>
    <w:rsid w:val="0013523E"/>
    <w:rsid w:val="00137B9A"/>
    <w:rsid w:val="00147871"/>
    <w:rsid w:val="001611E3"/>
    <w:rsid w:val="001647F0"/>
    <w:rsid w:val="00172C14"/>
    <w:rsid w:val="00177EDF"/>
    <w:rsid w:val="00191D05"/>
    <w:rsid w:val="00192F8A"/>
    <w:rsid w:val="001A78F8"/>
    <w:rsid w:val="001B049C"/>
    <w:rsid w:val="001B51F5"/>
    <w:rsid w:val="001B5AF9"/>
    <w:rsid w:val="001C01DB"/>
    <w:rsid w:val="001C1E61"/>
    <w:rsid w:val="001D5B96"/>
    <w:rsid w:val="001D7512"/>
    <w:rsid w:val="001E0100"/>
    <w:rsid w:val="001E6AF2"/>
    <w:rsid w:val="001E74B6"/>
    <w:rsid w:val="001E7AB5"/>
    <w:rsid w:val="00205082"/>
    <w:rsid w:val="00205534"/>
    <w:rsid w:val="00221706"/>
    <w:rsid w:val="00233FAD"/>
    <w:rsid w:val="002419D4"/>
    <w:rsid w:val="00247E8D"/>
    <w:rsid w:val="00247FCD"/>
    <w:rsid w:val="002564E9"/>
    <w:rsid w:val="002565FD"/>
    <w:rsid w:val="00270974"/>
    <w:rsid w:val="0027422E"/>
    <w:rsid w:val="00276600"/>
    <w:rsid w:val="00280D71"/>
    <w:rsid w:val="00282766"/>
    <w:rsid w:val="00286E53"/>
    <w:rsid w:val="00290118"/>
    <w:rsid w:val="002A07AE"/>
    <w:rsid w:val="002A2369"/>
    <w:rsid w:val="002B673E"/>
    <w:rsid w:val="002C586D"/>
    <w:rsid w:val="002E311D"/>
    <w:rsid w:val="002F46CA"/>
    <w:rsid w:val="003054A6"/>
    <w:rsid w:val="0031755F"/>
    <w:rsid w:val="003230CC"/>
    <w:rsid w:val="00330244"/>
    <w:rsid w:val="003328DA"/>
    <w:rsid w:val="00341E50"/>
    <w:rsid w:val="00352DD5"/>
    <w:rsid w:val="003577EC"/>
    <w:rsid w:val="00360C9E"/>
    <w:rsid w:val="00370CF1"/>
    <w:rsid w:val="00370EA3"/>
    <w:rsid w:val="00374405"/>
    <w:rsid w:val="0037467B"/>
    <w:rsid w:val="00394250"/>
    <w:rsid w:val="00395EEF"/>
    <w:rsid w:val="003A1C19"/>
    <w:rsid w:val="003B0BB5"/>
    <w:rsid w:val="003B1E77"/>
    <w:rsid w:val="003C0803"/>
    <w:rsid w:val="003D62AD"/>
    <w:rsid w:val="003F2878"/>
    <w:rsid w:val="003F5362"/>
    <w:rsid w:val="004068FE"/>
    <w:rsid w:val="0041260C"/>
    <w:rsid w:val="00422DA7"/>
    <w:rsid w:val="00456C28"/>
    <w:rsid w:val="004773C9"/>
    <w:rsid w:val="00480D78"/>
    <w:rsid w:val="004C3AB2"/>
    <w:rsid w:val="004D6301"/>
    <w:rsid w:val="004D69D9"/>
    <w:rsid w:val="005021BC"/>
    <w:rsid w:val="005031AC"/>
    <w:rsid w:val="0053070F"/>
    <w:rsid w:val="005308BA"/>
    <w:rsid w:val="005438E2"/>
    <w:rsid w:val="0054401A"/>
    <w:rsid w:val="005665C9"/>
    <w:rsid w:val="00567373"/>
    <w:rsid w:val="00577CE1"/>
    <w:rsid w:val="00583549"/>
    <w:rsid w:val="00584642"/>
    <w:rsid w:val="00590D13"/>
    <w:rsid w:val="005A627D"/>
    <w:rsid w:val="005B4253"/>
    <w:rsid w:val="005C4C76"/>
    <w:rsid w:val="005C742F"/>
    <w:rsid w:val="005E3D1C"/>
    <w:rsid w:val="005F4DBA"/>
    <w:rsid w:val="005F5E3D"/>
    <w:rsid w:val="00615637"/>
    <w:rsid w:val="006261AD"/>
    <w:rsid w:val="006266EC"/>
    <w:rsid w:val="00636AF4"/>
    <w:rsid w:val="00640FE0"/>
    <w:rsid w:val="00641164"/>
    <w:rsid w:val="006546DC"/>
    <w:rsid w:val="00686F47"/>
    <w:rsid w:val="006B1D86"/>
    <w:rsid w:val="006B3976"/>
    <w:rsid w:val="006C2CBC"/>
    <w:rsid w:val="006D0E52"/>
    <w:rsid w:val="006D62C5"/>
    <w:rsid w:val="006D73F8"/>
    <w:rsid w:val="006E1DFE"/>
    <w:rsid w:val="006F364D"/>
    <w:rsid w:val="006F7BE1"/>
    <w:rsid w:val="00727635"/>
    <w:rsid w:val="0074033C"/>
    <w:rsid w:val="0075209C"/>
    <w:rsid w:val="00762DE8"/>
    <w:rsid w:val="00770FDE"/>
    <w:rsid w:val="007760BF"/>
    <w:rsid w:val="00793839"/>
    <w:rsid w:val="007A782A"/>
    <w:rsid w:val="007C029E"/>
    <w:rsid w:val="007C7D67"/>
    <w:rsid w:val="007D0C34"/>
    <w:rsid w:val="007D766D"/>
    <w:rsid w:val="007E1EFA"/>
    <w:rsid w:val="007E25E0"/>
    <w:rsid w:val="007F1216"/>
    <w:rsid w:val="007F3FC5"/>
    <w:rsid w:val="0080181F"/>
    <w:rsid w:val="0080694A"/>
    <w:rsid w:val="00821F21"/>
    <w:rsid w:val="00823218"/>
    <w:rsid w:val="00831E92"/>
    <w:rsid w:val="00835719"/>
    <w:rsid w:val="00836DDC"/>
    <w:rsid w:val="008508B7"/>
    <w:rsid w:val="00855E11"/>
    <w:rsid w:val="00874C95"/>
    <w:rsid w:val="008862D2"/>
    <w:rsid w:val="008F0AC5"/>
    <w:rsid w:val="008F7564"/>
    <w:rsid w:val="00904094"/>
    <w:rsid w:val="00927AD7"/>
    <w:rsid w:val="00927FE3"/>
    <w:rsid w:val="009432CE"/>
    <w:rsid w:val="00952EC4"/>
    <w:rsid w:val="00956CC8"/>
    <w:rsid w:val="00957913"/>
    <w:rsid w:val="009637AF"/>
    <w:rsid w:val="009641B2"/>
    <w:rsid w:val="00964E15"/>
    <w:rsid w:val="009749DA"/>
    <w:rsid w:val="0098266D"/>
    <w:rsid w:val="00983EFE"/>
    <w:rsid w:val="0098506E"/>
    <w:rsid w:val="00992D55"/>
    <w:rsid w:val="009A5796"/>
    <w:rsid w:val="009B05D1"/>
    <w:rsid w:val="009B2A67"/>
    <w:rsid w:val="009B2AF4"/>
    <w:rsid w:val="009C1D15"/>
    <w:rsid w:val="009C39E7"/>
    <w:rsid w:val="009F4910"/>
    <w:rsid w:val="00A049B3"/>
    <w:rsid w:val="00A213CD"/>
    <w:rsid w:val="00A30A5D"/>
    <w:rsid w:val="00A3392B"/>
    <w:rsid w:val="00A34B59"/>
    <w:rsid w:val="00A57BF7"/>
    <w:rsid w:val="00A70747"/>
    <w:rsid w:val="00A7404D"/>
    <w:rsid w:val="00A92FB2"/>
    <w:rsid w:val="00AA062A"/>
    <w:rsid w:val="00AA3484"/>
    <w:rsid w:val="00AB5000"/>
    <w:rsid w:val="00AB6BDD"/>
    <w:rsid w:val="00AF74F6"/>
    <w:rsid w:val="00AF7EDA"/>
    <w:rsid w:val="00B30AAB"/>
    <w:rsid w:val="00B35C49"/>
    <w:rsid w:val="00B46B2C"/>
    <w:rsid w:val="00B528B8"/>
    <w:rsid w:val="00B62DBC"/>
    <w:rsid w:val="00B630D2"/>
    <w:rsid w:val="00B7076D"/>
    <w:rsid w:val="00B722CE"/>
    <w:rsid w:val="00B72A0C"/>
    <w:rsid w:val="00B85B33"/>
    <w:rsid w:val="00B93C16"/>
    <w:rsid w:val="00B9670D"/>
    <w:rsid w:val="00BA1CC9"/>
    <w:rsid w:val="00BA51DB"/>
    <w:rsid w:val="00BB2551"/>
    <w:rsid w:val="00BC2FE9"/>
    <w:rsid w:val="00BC7002"/>
    <w:rsid w:val="00BE18F3"/>
    <w:rsid w:val="00BE55E1"/>
    <w:rsid w:val="00C20DFE"/>
    <w:rsid w:val="00C32885"/>
    <w:rsid w:val="00C404DB"/>
    <w:rsid w:val="00C53230"/>
    <w:rsid w:val="00C64707"/>
    <w:rsid w:val="00C7529C"/>
    <w:rsid w:val="00C91D60"/>
    <w:rsid w:val="00CA3844"/>
    <w:rsid w:val="00CA3A35"/>
    <w:rsid w:val="00CA764E"/>
    <w:rsid w:val="00CC661F"/>
    <w:rsid w:val="00CD76D2"/>
    <w:rsid w:val="00CE52F6"/>
    <w:rsid w:val="00CF637C"/>
    <w:rsid w:val="00D1529D"/>
    <w:rsid w:val="00D1654B"/>
    <w:rsid w:val="00D43039"/>
    <w:rsid w:val="00D506AC"/>
    <w:rsid w:val="00D548FA"/>
    <w:rsid w:val="00D812C3"/>
    <w:rsid w:val="00D90890"/>
    <w:rsid w:val="00D91A42"/>
    <w:rsid w:val="00DA4D78"/>
    <w:rsid w:val="00DA7315"/>
    <w:rsid w:val="00DC3B65"/>
    <w:rsid w:val="00DD0DA6"/>
    <w:rsid w:val="00DD534B"/>
    <w:rsid w:val="00DD5495"/>
    <w:rsid w:val="00DF2E12"/>
    <w:rsid w:val="00E018CE"/>
    <w:rsid w:val="00E02AD3"/>
    <w:rsid w:val="00E03D04"/>
    <w:rsid w:val="00E117AF"/>
    <w:rsid w:val="00E12E5D"/>
    <w:rsid w:val="00E162D9"/>
    <w:rsid w:val="00E44681"/>
    <w:rsid w:val="00E6361F"/>
    <w:rsid w:val="00E71167"/>
    <w:rsid w:val="00E93679"/>
    <w:rsid w:val="00E936A5"/>
    <w:rsid w:val="00E93AB5"/>
    <w:rsid w:val="00EA0882"/>
    <w:rsid w:val="00EC0B18"/>
    <w:rsid w:val="00ED3E4A"/>
    <w:rsid w:val="00EE3077"/>
    <w:rsid w:val="00EE35E4"/>
    <w:rsid w:val="00EF36AE"/>
    <w:rsid w:val="00EF49A7"/>
    <w:rsid w:val="00EF73ED"/>
    <w:rsid w:val="00F06236"/>
    <w:rsid w:val="00F23FCF"/>
    <w:rsid w:val="00F27895"/>
    <w:rsid w:val="00F34AF2"/>
    <w:rsid w:val="00F34FA7"/>
    <w:rsid w:val="00F44821"/>
    <w:rsid w:val="00F50157"/>
    <w:rsid w:val="00F53E50"/>
    <w:rsid w:val="00F54F0D"/>
    <w:rsid w:val="00F5697B"/>
    <w:rsid w:val="00F6019C"/>
    <w:rsid w:val="00F7124B"/>
    <w:rsid w:val="00F73731"/>
    <w:rsid w:val="00F76478"/>
    <w:rsid w:val="00F819BD"/>
    <w:rsid w:val="00FA0044"/>
    <w:rsid w:val="00FA75FE"/>
    <w:rsid w:val="00FB4B73"/>
    <w:rsid w:val="00FC1368"/>
    <w:rsid w:val="00FC2883"/>
    <w:rsid w:val="00FE7E4F"/>
    <w:rsid w:val="00FF1B97"/>
    <w:rsid w:val="0B1E1A50"/>
    <w:rsid w:val="224A2181"/>
    <w:rsid w:val="2A2D5B8D"/>
    <w:rsid w:val="2BFF233B"/>
    <w:rsid w:val="2CCE7DAB"/>
    <w:rsid w:val="4C167E28"/>
    <w:rsid w:val="506C69AB"/>
    <w:rsid w:val="572804F7"/>
    <w:rsid w:val="670D33ED"/>
    <w:rsid w:val="73BC0357"/>
    <w:rsid w:val="7D1459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F34AF2"/>
    <w:pPr>
      <w:jc w:val="left"/>
    </w:pPr>
  </w:style>
  <w:style w:type="paragraph" w:styleId="a4">
    <w:name w:val="Body Text Indent"/>
    <w:basedOn w:val="a"/>
    <w:link w:val="Char"/>
    <w:qFormat/>
    <w:rsid w:val="00F34AF2"/>
    <w:pPr>
      <w:spacing w:after="120"/>
      <w:ind w:leftChars="200" w:left="420"/>
    </w:pPr>
  </w:style>
  <w:style w:type="paragraph" w:styleId="a5">
    <w:name w:val="Plain Text"/>
    <w:basedOn w:val="a"/>
    <w:link w:val="Char0"/>
    <w:qFormat/>
    <w:rsid w:val="00F34AF2"/>
    <w:rPr>
      <w:rFonts w:ascii="宋体" w:hAnsi="Courier New" w:cs="Courier New"/>
      <w:szCs w:val="21"/>
    </w:rPr>
  </w:style>
  <w:style w:type="paragraph" w:styleId="a6">
    <w:name w:val="Date"/>
    <w:basedOn w:val="a"/>
    <w:next w:val="a"/>
    <w:link w:val="Char1"/>
    <w:qFormat/>
    <w:rsid w:val="00F34AF2"/>
    <w:rPr>
      <w:rFonts w:ascii="宋体" w:hAnsi="Courier New"/>
      <w:sz w:val="28"/>
    </w:rPr>
  </w:style>
  <w:style w:type="paragraph" w:styleId="a7">
    <w:name w:val="Balloon Text"/>
    <w:basedOn w:val="a"/>
    <w:link w:val="Char2"/>
    <w:uiPriority w:val="99"/>
    <w:unhideWhenUsed/>
    <w:qFormat/>
    <w:rsid w:val="00F34AF2"/>
    <w:rPr>
      <w:sz w:val="18"/>
      <w:szCs w:val="18"/>
    </w:rPr>
  </w:style>
  <w:style w:type="paragraph" w:styleId="a8">
    <w:name w:val="footer"/>
    <w:basedOn w:val="a"/>
    <w:link w:val="Char3"/>
    <w:uiPriority w:val="99"/>
    <w:unhideWhenUsed/>
    <w:qFormat/>
    <w:rsid w:val="00F34AF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qFormat/>
    <w:rsid w:val="00F34A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qFormat/>
    <w:rsid w:val="00F34AF2"/>
    <w:pPr>
      <w:jc w:val="left"/>
    </w:pPr>
    <w:rPr>
      <w:rFonts w:asciiTheme="minorHAnsi" w:eastAsiaTheme="minorEastAsia" w:hAnsiTheme="minorHAnsi"/>
      <w:kern w:val="0"/>
      <w:sz w:val="24"/>
    </w:rPr>
  </w:style>
  <w:style w:type="character" w:styleId="ab">
    <w:name w:val="annotation reference"/>
    <w:basedOn w:val="a0"/>
    <w:uiPriority w:val="99"/>
    <w:unhideWhenUsed/>
    <w:rsid w:val="00F34AF2"/>
    <w:rPr>
      <w:sz w:val="21"/>
      <w:szCs w:val="21"/>
    </w:rPr>
  </w:style>
  <w:style w:type="table" w:styleId="ac">
    <w:name w:val="Table Grid"/>
    <w:basedOn w:val="a1"/>
    <w:uiPriority w:val="59"/>
    <w:qFormat/>
    <w:rsid w:val="00F34A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0"/>
    <w:link w:val="a9"/>
    <w:uiPriority w:val="99"/>
    <w:qFormat/>
    <w:rsid w:val="00F34AF2"/>
    <w:rPr>
      <w:sz w:val="18"/>
      <w:szCs w:val="18"/>
    </w:rPr>
  </w:style>
  <w:style w:type="character" w:customStyle="1" w:styleId="Char3">
    <w:name w:val="页脚 Char"/>
    <w:basedOn w:val="a0"/>
    <w:link w:val="a8"/>
    <w:uiPriority w:val="99"/>
    <w:qFormat/>
    <w:rsid w:val="00F34AF2"/>
    <w:rPr>
      <w:sz w:val="18"/>
      <w:szCs w:val="18"/>
    </w:rPr>
  </w:style>
  <w:style w:type="character" w:customStyle="1" w:styleId="Char0">
    <w:name w:val="纯文本 Char"/>
    <w:basedOn w:val="a0"/>
    <w:link w:val="a5"/>
    <w:qFormat/>
    <w:rsid w:val="00F34AF2"/>
    <w:rPr>
      <w:rFonts w:ascii="宋体" w:eastAsia="宋体" w:hAnsi="Courier New" w:cs="Courier New"/>
      <w:szCs w:val="21"/>
    </w:rPr>
  </w:style>
  <w:style w:type="character" w:customStyle="1" w:styleId="Char">
    <w:name w:val="正文文本缩进 Char"/>
    <w:basedOn w:val="a0"/>
    <w:link w:val="a4"/>
    <w:qFormat/>
    <w:rsid w:val="00F34AF2"/>
    <w:rPr>
      <w:rFonts w:ascii="Times New Roman" w:eastAsia="宋体" w:hAnsi="Times New Roman" w:cs="Times New Roman"/>
      <w:szCs w:val="24"/>
    </w:rPr>
  </w:style>
  <w:style w:type="paragraph" w:customStyle="1" w:styleId="ad">
    <w:name w:val="段"/>
    <w:qFormat/>
    <w:rsid w:val="00F34AF2"/>
    <w:pPr>
      <w:autoSpaceDE w:val="0"/>
      <w:autoSpaceDN w:val="0"/>
      <w:ind w:firstLine="200"/>
      <w:jc w:val="both"/>
    </w:pPr>
    <w:rPr>
      <w:rFonts w:ascii="宋体" w:eastAsia="宋体" w:hAnsi="Times New Roman" w:cs="Times New Roman"/>
      <w:sz w:val="21"/>
    </w:rPr>
  </w:style>
  <w:style w:type="character" w:customStyle="1" w:styleId="Char1">
    <w:name w:val="日期 Char"/>
    <w:basedOn w:val="a0"/>
    <w:link w:val="a6"/>
    <w:qFormat/>
    <w:rsid w:val="00F34AF2"/>
    <w:rPr>
      <w:rFonts w:ascii="宋体" w:eastAsia="宋体" w:hAnsi="Courier New" w:cs="Times New Roman"/>
      <w:sz w:val="28"/>
      <w:szCs w:val="24"/>
    </w:rPr>
  </w:style>
  <w:style w:type="paragraph" w:customStyle="1" w:styleId="1">
    <w:name w:val="列出段落1"/>
    <w:basedOn w:val="a"/>
    <w:uiPriority w:val="34"/>
    <w:qFormat/>
    <w:rsid w:val="00F34AF2"/>
    <w:pPr>
      <w:ind w:firstLineChars="200" w:firstLine="420"/>
    </w:pPr>
  </w:style>
  <w:style w:type="character" w:customStyle="1" w:styleId="Char2">
    <w:name w:val="批注框文本 Char"/>
    <w:basedOn w:val="a0"/>
    <w:link w:val="a7"/>
    <w:uiPriority w:val="99"/>
    <w:semiHidden/>
    <w:qFormat/>
    <w:rsid w:val="00F34AF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E11D7A-5C2C-4120-AE36-A95605F832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113</cp:revision>
  <dcterms:created xsi:type="dcterms:W3CDTF">2017-06-09T07:33:00Z</dcterms:created>
  <dcterms:modified xsi:type="dcterms:W3CDTF">2017-06-29T07:13:00Z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